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stentabelle3Akzent2"/>
        <w:tblW w:w="0" w:type="auto"/>
        <w:tblLook w:val="0420" w:firstRow="1" w:lastRow="0" w:firstColumn="0" w:lastColumn="0" w:noHBand="0" w:noVBand="1"/>
      </w:tblPr>
      <w:tblGrid>
        <w:gridCol w:w="9344"/>
      </w:tblGrid>
      <w:tr w:rsidR="00EE1CEE" w:rsidTr="00EE1C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44" w:type="dxa"/>
          </w:tcPr>
          <w:p w:rsidR="00EE1CEE" w:rsidRDefault="00EE1CEE" w:rsidP="00E2453C">
            <w:r w:rsidRPr="00EE1CEE">
              <w:t>Dieser Antrag gilt als</w:t>
            </w:r>
          </w:p>
        </w:tc>
      </w:tr>
      <w:tr w:rsidR="00EE1CEE" w:rsidTr="00EE1C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344" w:type="dxa"/>
          </w:tcPr>
          <w:p w:rsidR="00EE1CEE" w:rsidRDefault="00EE1CEE" w:rsidP="00E2453C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>
              <w:instrText xml:space="preserve"> FORMCHECKBOX </w:instrText>
            </w:r>
            <w:r w:rsidR="00462F0C">
              <w:fldChar w:fldCharType="separate"/>
            </w:r>
            <w:r>
              <w:fldChar w:fldCharType="end"/>
            </w:r>
            <w:bookmarkEnd w:id="0"/>
            <w:r>
              <w:t xml:space="preserve"> </w:t>
            </w:r>
            <w:r w:rsidRPr="00EE1CEE">
              <w:t>Anfrage | Wir unterbreiten Ihnen ein Angebot.</w:t>
            </w:r>
          </w:p>
        </w:tc>
      </w:tr>
      <w:tr w:rsidR="00EE1CEE" w:rsidTr="00EE1CEE">
        <w:tc>
          <w:tcPr>
            <w:tcW w:w="9344" w:type="dxa"/>
          </w:tcPr>
          <w:p w:rsidR="00EE1CEE" w:rsidRDefault="00EE1CEE" w:rsidP="00EE1CEE"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>
              <w:instrText xml:space="preserve"> FORMCHECKBOX </w:instrText>
            </w:r>
            <w:r w:rsidR="00462F0C">
              <w:fldChar w:fldCharType="separate"/>
            </w:r>
            <w:r>
              <w:fldChar w:fldCharType="end"/>
            </w:r>
            <w:bookmarkEnd w:id="1"/>
            <w:r>
              <w:t xml:space="preserve"> </w:t>
            </w:r>
            <w:r w:rsidRPr="00EE1CEE">
              <w:t xml:space="preserve">Auftrag mit vorherigem Angebot </w:t>
            </w:r>
            <w:r w:rsidRPr="00EE1CEE">
              <w:rPr>
                <w:color w:val="5B5D62"/>
              </w:rPr>
              <w:t>| IBExU</w:t>
            </w:r>
            <w:r w:rsidR="007A6C7B">
              <w:rPr>
                <w:color w:val="5B5D62"/>
              </w:rPr>
              <w:t>®</w:t>
            </w:r>
            <w:r w:rsidRPr="00EE1CEE">
              <w:rPr>
                <w:color w:val="5B5D62"/>
              </w:rPr>
              <w:t xml:space="preserve"> Angebot AN</w:t>
            </w:r>
            <w:r w:rsidRPr="00EE1CEE">
              <w:rPr>
                <w:color w:val="5B5D6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YY9NNN"/>
                  </w:textInput>
                </w:ffData>
              </w:fldChar>
            </w:r>
            <w:bookmarkStart w:id="2" w:name="Text1"/>
            <w:r w:rsidRPr="00EE1CEE">
              <w:rPr>
                <w:color w:val="5B5D62"/>
              </w:rPr>
              <w:instrText xml:space="preserve"> FORMTEXT </w:instrText>
            </w:r>
            <w:r w:rsidRPr="00EE1CEE">
              <w:rPr>
                <w:color w:val="5B5D62"/>
              </w:rPr>
            </w:r>
            <w:r w:rsidRPr="00EE1CEE">
              <w:rPr>
                <w:color w:val="5B5D62"/>
              </w:rPr>
              <w:fldChar w:fldCharType="separate"/>
            </w:r>
            <w:r w:rsidRPr="00EE1CEE">
              <w:rPr>
                <w:noProof/>
                <w:color w:val="5B5D62"/>
              </w:rPr>
              <w:t>YY9NNN</w:t>
            </w:r>
            <w:r w:rsidRPr="00EE1CEE">
              <w:rPr>
                <w:color w:val="5B5D62"/>
              </w:rPr>
              <w:fldChar w:fldCharType="end"/>
            </w:r>
            <w:bookmarkEnd w:id="2"/>
          </w:p>
        </w:tc>
      </w:tr>
    </w:tbl>
    <w:p w:rsidR="00340711" w:rsidRDefault="00340711" w:rsidP="00E2453C"/>
    <w:p w:rsidR="00EE1CEE" w:rsidRPr="00EE1CEE" w:rsidRDefault="00EE1CEE" w:rsidP="00EE1CEE">
      <w:pPr>
        <w:rPr>
          <w:color w:val="5B5D62"/>
        </w:rPr>
      </w:pPr>
      <w:r w:rsidRPr="00EE1CEE">
        <w:rPr>
          <w:color w:val="5B5D62"/>
        </w:rPr>
        <w:t xml:space="preserve">Unsere Referenz (z. B. Bestell-Nr.): </w:t>
      </w:r>
      <w:r w:rsidRPr="00EE1CEE">
        <w:rPr>
          <w:color w:val="5B5D62"/>
        </w:rPr>
        <w:fldChar w:fldCharType="begin">
          <w:ffData>
            <w:name w:val="Text2"/>
            <w:enabled/>
            <w:calcOnExit w:val="0"/>
            <w:textInput>
              <w:default w:val="bitte geben Sie hier Ihre Referenz-Nr. ein"/>
            </w:textInput>
          </w:ffData>
        </w:fldChar>
      </w:r>
      <w:bookmarkStart w:id="3" w:name="Text2"/>
      <w:r w:rsidRPr="00EE1CEE">
        <w:rPr>
          <w:color w:val="5B5D62"/>
        </w:rPr>
        <w:instrText xml:space="preserve"> FORMTEXT </w:instrText>
      </w:r>
      <w:r w:rsidRPr="00EE1CEE">
        <w:rPr>
          <w:color w:val="5B5D62"/>
        </w:rPr>
      </w:r>
      <w:r w:rsidRPr="00EE1CEE">
        <w:rPr>
          <w:color w:val="5B5D62"/>
        </w:rPr>
        <w:fldChar w:fldCharType="separate"/>
      </w:r>
      <w:r w:rsidRPr="00EE1CEE">
        <w:rPr>
          <w:noProof/>
          <w:color w:val="5B5D62"/>
        </w:rPr>
        <w:t>bitte geben Sie hier Ihre Referenz-Nr. ein</w:t>
      </w:r>
      <w:r w:rsidRPr="00EE1CEE">
        <w:rPr>
          <w:color w:val="5B5D62"/>
        </w:rPr>
        <w:fldChar w:fldCharType="end"/>
      </w:r>
      <w:bookmarkEnd w:id="3"/>
    </w:p>
    <w:p w:rsidR="00EE1CEE" w:rsidRPr="00EE1CEE" w:rsidRDefault="00EE1CEE" w:rsidP="00EE1CEE">
      <w:pPr>
        <w:rPr>
          <w:color w:val="5B5D62"/>
        </w:rPr>
      </w:pPr>
      <w:r w:rsidRPr="00EE1CEE">
        <w:rPr>
          <w:color w:val="5B5D62"/>
        </w:rPr>
        <w:t xml:space="preserve">Wenn bzgl. dieses Antrages bereits vorhanden: </w:t>
      </w:r>
      <w:r w:rsidRPr="00EE1CEE">
        <w:rPr>
          <w:color w:val="5B5D62"/>
        </w:rPr>
        <w:fldChar w:fldCharType="begin">
          <w:ffData>
            <w:name w:val="Text3"/>
            <w:enabled/>
            <w:calcOnExit w:val="0"/>
            <w:textInput>
              <w:default w:val="Ihr Gesprächspartner bei IBExU"/>
            </w:textInput>
          </w:ffData>
        </w:fldChar>
      </w:r>
      <w:bookmarkStart w:id="4" w:name="Text3"/>
      <w:r w:rsidRPr="00EE1CEE">
        <w:rPr>
          <w:color w:val="5B5D62"/>
        </w:rPr>
        <w:instrText xml:space="preserve"> FORMTEXT </w:instrText>
      </w:r>
      <w:r w:rsidRPr="00EE1CEE">
        <w:rPr>
          <w:color w:val="5B5D62"/>
        </w:rPr>
      </w:r>
      <w:r w:rsidRPr="00EE1CEE">
        <w:rPr>
          <w:color w:val="5B5D62"/>
        </w:rPr>
        <w:fldChar w:fldCharType="separate"/>
      </w:r>
      <w:r w:rsidRPr="00EE1CEE">
        <w:rPr>
          <w:noProof/>
          <w:color w:val="5B5D62"/>
        </w:rPr>
        <w:t>Ihr Gesprächspartner bei IBExU</w:t>
      </w:r>
      <w:r w:rsidRPr="00EE1CEE">
        <w:rPr>
          <w:color w:val="5B5D62"/>
        </w:rPr>
        <w:fldChar w:fldCharType="end"/>
      </w:r>
      <w:bookmarkEnd w:id="4"/>
      <w:r w:rsidR="007A6C7B">
        <w:rPr>
          <w:color w:val="5B5D62"/>
        </w:rPr>
        <w:t>®</w:t>
      </w:r>
    </w:p>
    <w:p w:rsidR="00EE1CEE" w:rsidRDefault="00EE1CEE" w:rsidP="00EE1CEE"/>
    <w:tbl>
      <w:tblPr>
        <w:tblStyle w:val="Listentabelle3Akzent2"/>
        <w:tblW w:w="5000" w:type="pct"/>
        <w:tblBorders>
          <w:insideH w:val="single" w:sz="4" w:space="0" w:color="9B9DA2" w:themeColor="accent2"/>
          <w:insideV w:val="single" w:sz="4" w:space="0" w:color="9B9DA2" w:themeColor="accent2"/>
        </w:tblBorders>
        <w:tblLook w:val="0420" w:firstRow="1" w:lastRow="0" w:firstColumn="0" w:lastColumn="0" w:noHBand="0" w:noVBand="1"/>
      </w:tblPr>
      <w:tblGrid>
        <w:gridCol w:w="1068"/>
        <w:gridCol w:w="41"/>
        <w:gridCol w:w="468"/>
        <w:gridCol w:w="126"/>
        <w:gridCol w:w="2714"/>
        <w:gridCol w:w="4927"/>
      </w:tblGrid>
      <w:tr w:rsidR="00EE1CEE" w:rsidTr="00375D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068" w:type="dxa"/>
          </w:tcPr>
          <w:p w:rsidR="00EE1CEE" w:rsidRDefault="00EE1CEE" w:rsidP="00EE1CEE">
            <w:r>
              <w:t>Antrag</w:t>
            </w:r>
          </w:p>
        </w:tc>
        <w:tc>
          <w:tcPr>
            <w:tcW w:w="8276" w:type="dxa"/>
            <w:gridSpan w:val="5"/>
          </w:tcPr>
          <w:p w:rsidR="00EE1CEE" w:rsidRDefault="00262437" w:rsidP="00262437">
            <w:r w:rsidRPr="00262437">
              <w:t>Bestimmung sicherheitstechnischer Kenngrößen (STK) von brennbaren Stoffen</w:t>
            </w:r>
          </w:p>
        </w:tc>
      </w:tr>
      <w:tr w:rsidR="00EE1CEE" w:rsidTr="000C39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344" w:type="dxa"/>
            <w:gridSpan w:val="6"/>
            <w:tcBorders>
              <w:top w:val="none" w:sz="0" w:space="0" w:color="auto"/>
              <w:bottom w:val="none" w:sz="0" w:space="0" w:color="auto"/>
            </w:tcBorders>
          </w:tcPr>
          <w:p w:rsidR="00EE1CEE" w:rsidRPr="005412F2" w:rsidRDefault="00EE1CEE" w:rsidP="005412F2">
            <w:pPr>
              <w:ind w:left="589" w:hanging="567"/>
              <w:rPr>
                <w:b/>
                <w:color w:val="FF6C2F"/>
              </w:rPr>
            </w:pPr>
            <w:r w:rsidRPr="005412F2">
              <w:rPr>
                <w:b/>
                <w:color w:val="FF6C2F"/>
              </w:rPr>
              <w:t>01</w:t>
            </w:r>
            <w:r w:rsidR="005412F2" w:rsidRPr="005412F2">
              <w:rPr>
                <w:b/>
                <w:color w:val="FF6C2F"/>
              </w:rPr>
              <w:tab/>
            </w:r>
            <w:r w:rsidR="00262437" w:rsidRPr="00262437">
              <w:rPr>
                <w:b/>
                <w:color w:val="FF6C2F"/>
              </w:rPr>
              <w:t>Paket „Standarduntersuchung“</w:t>
            </w:r>
          </w:p>
        </w:tc>
      </w:tr>
      <w:tr w:rsidR="00F02E28" w:rsidRPr="00F02E28" w:rsidTr="00F02E28">
        <w:tc>
          <w:tcPr>
            <w:tcW w:w="1068" w:type="dxa"/>
            <w:vMerge w:val="restart"/>
            <w:tcBorders>
              <w:top w:val="nil"/>
              <w:left w:val="single" w:sz="4" w:space="0" w:color="9B9DA2" w:themeColor="accent2"/>
              <w:right w:val="nil"/>
            </w:tcBorders>
          </w:tcPr>
          <w:p w:rsidR="00F02E28" w:rsidRPr="00F02E28" w:rsidRDefault="00F02E28" w:rsidP="00F02E28">
            <w:r w:rsidRPr="00F02E28">
              <w:t>01</w:t>
            </w:r>
          </w:p>
        </w:tc>
        <w:bookmarkStart w:id="5" w:name="_GoBack"/>
        <w:tc>
          <w:tcPr>
            <w:tcW w:w="509" w:type="dxa"/>
            <w:gridSpan w:val="2"/>
            <w:vMerge w:val="restart"/>
            <w:tcBorders>
              <w:top w:val="nil"/>
              <w:left w:val="nil"/>
            </w:tcBorders>
          </w:tcPr>
          <w:p w:rsidR="00F02E28" w:rsidRPr="00F02E28" w:rsidRDefault="00F02E28" w:rsidP="00F02E28">
            <w:pPr>
              <w:jc w:val="left"/>
            </w:pPr>
            <w:r w:rsidRPr="00F02E28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2E28">
              <w:instrText xml:space="preserve"> FORMCHECKBOX </w:instrText>
            </w:r>
            <w:r w:rsidRPr="00F02E28">
              <w:fldChar w:fldCharType="separate"/>
            </w:r>
            <w:r w:rsidRPr="00F02E28">
              <w:fldChar w:fldCharType="end"/>
            </w:r>
            <w:bookmarkEnd w:id="5"/>
          </w:p>
        </w:tc>
        <w:tc>
          <w:tcPr>
            <w:tcW w:w="0" w:type="auto"/>
            <w:gridSpan w:val="3"/>
          </w:tcPr>
          <w:p w:rsidR="00F02E28" w:rsidRPr="00F02E28" w:rsidRDefault="00F02E28" w:rsidP="00F02E28">
            <w:r w:rsidRPr="00F02E28">
              <w:t>STK für aufgewirbelten Staub</w:t>
            </w:r>
          </w:p>
          <w:p w:rsidR="00F02E28" w:rsidRPr="00F02E28" w:rsidRDefault="00F02E28" w:rsidP="00F02E28">
            <w:pPr>
              <w:rPr>
                <w:sz w:val="20"/>
                <w:szCs w:val="20"/>
              </w:rPr>
            </w:pPr>
            <w:r w:rsidRPr="00F02E28">
              <w:rPr>
                <w:sz w:val="20"/>
                <w:szCs w:val="20"/>
              </w:rPr>
              <w:t>Mindestzündtemperatur der Staubwolke (BAM- oder Godbert-Greenwald-Ofen)</w:t>
            </w:r>
          </w:p>
          <w:p w:rsidR="00F02E28" w:rsidRPr="00F02E28" w:rsidRDefault="00F02E28" w:rsidP="00F02E28">
            <w:r w:rsidRPr="00F02E28">
              <w:rPr>
                <w:sz w:val="20"/>
                <w:szCs w:val="20"/>
              </w:rPr>
              <w:t>maximaler Explosionsdruck, K</w:t>
            </w:r>
            <w:r w:rsidRPr="00F02E28">
              <w:rPr>
                <w:sz w:val="20"/>
                <w:szCs w:val="20"/>
                <w:vertAlign w:val="subscript"/>
              </w:rPr>
              <w:t>St</w:t>
            </w:r>
            <w:r w:rsidRPr="00F02E28">
              <w:rPr>
                <w:sz w:val="20"/>
                <w:szCs w:val="20"/>
              </w:rPr>
              <w:t>-Wert, Staubexplosionsklasse untere Explosionsgrenze</w:t>
            </w:r>
          </w:p>
        </w:tc>
      </w:tr>
      <w:tr w:rsidR="00F02E28" w:rsidRPr="00F02E28" w:rsidTr="005742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68" w:type="dxa"/>
            <w:vMerge/>
            <w:tcBorders>
              <w:left w:val="single" w:sz="4" w:space="0" w:color="9B9DA2" w:themeColor="accent2"/>
              <w:right w:val="nil"/>
            </w:tcBorders>
          </w:tcPr>
          <w:p w:rsidR="00F02E28" w:rsidRPr="00F02E28" w:rsidRDefault="00F02E28" w:rsidP="00F02E28"/>
        </w:tc>
        <w:tc>
          <w:tcPr>
            <w:tcW w:w="509" w:type="dxa"/>
            <w:gridSpan w:val="2"/>
            <w:vMerge/>
            <w:tcBorders>
              <w:left w:val="nil"/>
            </w:tcBorders>
          </w:tcPr>
          <w:p w:rsidR="00F02E28" w:rsidRPr="00F02E28" w:rsidRDefault="00F02E28" w:rsidP="00F02E28">
            <w:pPr>
              <w:jc w:val="left"/>
            </w:pPr>
          </w:p>
        </w:tc>
        <w:tc>
          <w:tcPr>
            <w:tcW w:w="0" w:type="auto"/>
            <w:gridSpan w:val="3"/>
          </w:tcPr>
          <w:p w:rsidR="00F02E28" w:rsidRPr="00F02E28" w:rsidRDefault="00F02E28" w:rsidP="00F02E28">
            <w:r w:rsidRPr="00F02E28">
              <w:t>STK für abgelagerten Staub</w:t>
            </w:r>
          </w:p>
          <w:p w:rsidR="00F02E28" w:rsidRPr="00F02E28" w:rsidRDefault="00F02E28" w:rsidP="00F02E28">
            <w:pPr>
              <w:rPr>
                <w:sz w:val="20"/>
                <w:szCs w:val="20"/>
              </w:rPr>
            </w:pPr>
            <w:r w:rsidRPr="00F02E28">
              <w:rPr>
                <w:sz w:val="20"/>
                <w:szCs w:val="20"/>
              </w:rPr>
              <w:t>Mindestzündtemperatur einer Staubschicht (Schichtdicke 5 mm: Glimmtemperatur) ein-schließlich Bestimmung der Schüttdichte, Brennverhalten bei Raumtemperatur und 100 °C</w:t>
            </w:r>
          </w:p>
        </w:tc>
      </w:tr>
      <w:tr w:rsidR="00F02E28" w:rsidRPr="00F02E28" w:rsidTr="0057425E">
        <w:tc>
          <w:tcPr>
            <w:tcW w:w="1068" w:type="dxa"/>
            <w:vMerge/>
            <w:tcBorders>
              <w:left w:val="single" w:sz="4" w:space="0" w:color="9B9DA2" w:themeColor="accent2"/>
              <w:right w:val="nil"/>
            </w:tcBorders>
          </w:tcPr>
          <w:p w:rsidR="00F02E28" w:rsidRPr="00F02E28" w:rsidRDefault="00F02E28" w:rsidP="00F02E28"/>
        </w:tc>
        <w:tc>
          <w:tcPr>
            <w:tcW w:w="509" w:type="dxa"/>
            <w:gridSpan w:val="2"/>
            <w:vMerge/>
            <w:tcBorders>
              <w:left w:val="nil"/>
            </w:tcBorders>
          </w:tcPr>
          <w:p w:rsidR="00F02E28" w:rsidRPr="00F02E28" w:rsidRDefault="00F02E28" w:rsidP="00F02E28">
            <w:pPr>
              <w:jc w:val="left"/>
            </w:pPr>
          </w:p>
        </w:tc>
        <w:tc>
          <w:tcPr>
            <w:tcW w:w="0" w:type="auto"/>
            <w:gridSpan w:val="3"/>
          </w:tcPr>
          <w:p w:rsidR="00F02E28" w:rsidRPr="00F02E28" w:rsidRDefault="00F02E28" w:rsidP="00F02E28">
            <w:r w:rsidRPr="00F02E28">
              <w:t>chemisch- physikalische Staubcharakterisierung</w:t>
            </w:r>
          </w:p>
          <w:p w:rsidR="00F02E28" w:rsidRPr="00F02E28" w:rsidRDefault="00F02E28" w:rsidP="00F02E28">
            <w:pPr>
              <w:rPr>
                <w:sz w:val="20"/>
                <w:szCs w:val="20"/>
              </w:rPr>
            </w:pPr>
            <w:r w:rsidRPr="00F02E28">
              <w:rPr>
                <w:sz w:val="20"/>
                <w:szCs w:val="20"/>
              </w:rPr>
              <w:t xml:space="preserve">Siebanalyse (Medianwert), Trockenverlust (Wasser), Glührückstand (Asche), </w:t>
            </w:r>
          </w:p>
          <w:p w:rsidR="00F02E28" w:rsidRPr="00F02E28" w:rsidRDefault="00F02E28" w:rsidP="00F02E28">
            <w:pPr>
              <w:rPr>
                <w:sz w:val="20"/>
                <w:szCs w:val="20"/>
              </w:rPr>
            </w:pPr>
            <w:r w:rsidRPr="00F02E28">
              <w:rPr>
                <w:sz w:val="20"/>
                <w:szCs w:val="20"/>
              </w:rPr>
              <w:t>bei Kohlen / Koksen zusätzlich: flüchtige Bestandteile</w:t>
            </w:r>
          </w:p>
        </w:tc>
      </w:tr>
      <w:tr w:rsidR="00F02E28" w:rsidTr="00FF66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68" w:type="dxa"/>
            <w:tcBorders>
              <w:left w:val="nil"/>
              <w:right w:val="nil"/>
            </w:tcBorders>
          </w:tcPr>
          <w:p w:rsidR="00F02E28" w:rsidRDefault="00F02E28" w:rsidP="00F02E28"/>
        </w:tc>
        <w:tc>
          <w:tcPr>
            <w:tcW w:w="509" w:type="dxa"/>
            <w:gridSpan w:val="2"/>
            <w:tcBorders>
              <w:left w:val="nil"/>
              <w:right w:val="nil"/>
            </w:tcBorders>
          </w:tcPr>
          <w:p w:rsidR="00F02E28" w:rsidRDefault="00F02E28" w:rsidP="00F02E28"/>
        </w:tc>
        <w:tc>
          <w:tcPr>
            <w:tcW w:w="0" w:type="auto"/>
            <w:gridSpan w:val="3"/>
            <w:tcBorders>
              <w:left w:val="nil"/>
              <w:right w:val="nil"/>
            </w:tcBorders>
          </w:tcPr>
          <w:p w:rsidR="00F02E28" w:rsidRDefault="00F02E28" w:rsidP="00F02E28"/>
        </w:tc>
      </w:tr>
      <w:tr w:rsidR="00F02E28" w:rsidTr="000C391D">
        <w:tc>
          <w:tcPr>
            <w:tcW w:w="9344" w:type="dxa"/>
            <w:gridSpan w:val="6"/>
          </w:tcPr>
          <w:p w:rsidR="00F02E28" w:rsidRPr="005412F2" w:rsidRDefault="00F02E28" w:rsidP="00F02E28">
            <w:pPr>
              <w:ind w:left="589" w:hanging="567"/>
              <w:rPr>
                <w:b/>
                <w:color w:val="FF6C2F"/>
              </w:rPr>
            </w:pPr>
            <w:r w:rsidRPr="005412F2">
              <w:rPr>
                <w:b/>
                <w:color w:val="FF6C2F"/>
              </w:rPr>
              <w:t>0</w:t>
            </w:r>
            <w:r>
              <w:rPr>
                <w:b/>
                <w:color w:val="FF6C2F"/>
              </w:rPr>
              <w:t>2</w:t>
            </w:r>
            <w:r w:rsidRPr="005412F2">
              <w:rPr>
                <w:b/>
                <w:color w:val="FF6C2F"/>
              </w:rPr>
              <w:tab/>
            </w:r>
            <w:r w:rsidRPr="002314BB">
              <w:rPr>
                <w:b/>
                <w:color w:val="FF6C2F"/>
              </w:rPr>
              <w:t>Erweiterte Standarduntersuchung mit Mindestzündenergie (MZE)</w:t>
            </w:r>
          </w:p>
        </w:tc>
      </w:tr>
      <w:tr w:rsidR="00F02E28" w:rsidTr="00FF66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68" w:type="dxa"/>
          </w:tcPr>
          <w:p w:rsidR="00F02E28" w:rsidRDefault="00F02E28" w:rsidP="00F02E28">
            <w:r>
              <w:t>02.01</w:t>
            </w:r>
          </w:p>
        </w:tc>
        <w:tc>
          <w:tcPr>
            <w:tcW w:w="509" w:type="dxa"/>
            <w:gridSpan w:val="2"/>
          </w:tcPr>
          <w:p w:rsidR="00F02E28" w:rsidRDefault="00F02E28" w:rsidP="00F02E28"/>
        </w:tc>
        <w:tc>
          <w:tcPr>
            <w:tcW w:w="0" w:type="auto"/>
            <w:gridSpan w:val="3"/>
          </w:tcPr>
          <w:p w:rsidR="00F02E28" w:rsidRDefault="00F02E28" w:rsidP="00F02E28">
            <w:r w:rsidRPr="00A11CCC">
              <w:t xml:space="preserve">Standard und MZE </w:t>
            </w: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</w:t>
            </w:r>
            <w:r w:rsidRPr="00A11CCC">
              <w:t xml:space="preserve">mit </w:t>
            </w:r>
            <w:r w:rsidRPr="00A11CCC">
              <w:rPr>
                <w:b/>
              </w:rPr>
              <w:t>oder</w:t>
            </w:r>
            <w:r w:rsidRPr="00A11CCC">
              <w:t xml:space="preserve"> </w:t>
            </w: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</w:t>
            </w:r>
            <w:r w:rsidRPr="00A11CCC">
              <w:t>ohne Induktivität</w:t>
            </w:r>
          </w:p>
        </w:tc>
      </w:tr>
      <w:tr w:rsidR="00F02E28" w:rsidTr="00FF664B">
        <w:tc>
          <w:tcPr>
            <w:tcW w:w="1068" w:type="dxa"/>
          </w:tcPr>
          <w:p w:rsidR="00F02E28" w:rsidRDefault="00F02E28" w:rsidP="00F02E28">
            <w:r>
              <w:t>02.02</w:t>
            </w:r>
          </w:p>
        </w:tc>
        <w:tc>
          <w:tcPr>
            <w:tcW w:w="509" w:type="dxa"/>
            <w:gridSpan w:val="2"/>
          </w:tcPr>
          <w:p w:rsidR="00F02E28" w:rsidRDefault="00F02E28" w:rsidP="00F02E28"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0" w:type="auto"/>
            <w:gridSpan w:val="3"/>
          </w:tcPr>
          <w:p w:rsidR="00F02E28" w:rsidRDefault="00F02E28" w:rsidP="00F02E28">
            <w:r w:rsidRPr="00A11CCC">
              <w:t xml:space="preserve">Standard und MZE mit </w:t>
            </w:r>
            <w:r w:rsidRPr="00A11CCC">
              <w:rPr>
                <w:b/>
              </w:rPr>
              <w:t>und</w:t>
            </w:r>
            <w:r w:rsidRPr="00A11CCC">
              <w:t xml:space="preserve"> ohne Induktivität</w:t>
            </w:r>
          </w:p>
        </w:tc>
      </w:tr>
      <w:tr w:rsidR="00F02E28" w:rsidTr="00FF66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68" w:type="dxa"/>
            <w:tcBorders>
              <w:right w:val="nil"/>
            </w:tcBorders>
          </w:tcPr>
          <w:p w:rsidR="00F02E28" w:rsidRDefault="00F02E28" w:rsidP="00F02E28"/>
        </w:tc>
        <w:tc>
          <w:tcPr>
            <w:tcW w:w="509" w:type="dxa"/>
            <w:gridSpan w:val="2"/>
            <w:tcBorders>
              <w:left w:val="nil"/>
              <w:right w:val="nil"/>
            </w:tcBorders>
          </w:tcPr>
          <w:p w:rsidR="00F02E28" w:rsidRDefault="00F02E28" w:rsidP="00F02E28"/>
        </w:tc>
        <w:tc>
          <w:tcPr>
            <w:tcW w:w="0" w:type="auto"/>
            <w:gridSpan w:val="3"/>
            <w:tcBorders>
              <w:left w:val="nil"/>
              <w:right w:val="nil"/>
            </w:tcBorders>
          </w:tcPr>
          <w:p w:rsidR="00F02E28" w:rsidRDefault="00F02E28" w:rsidP="00F02E28"/>
        </w:tc>
      </w:tr>
      <w:tr w:rsidR="00F02E28" w:rsidTr="000C391D">
        <w:tc>
          <w:tcPr>
            <w:tcW w:w="9344" w:type="dxa"/>
            <w:gridSpan w:val="6"/>
          </w:tcPr>
          <w:p w:rsidR="00F02E28" w:rsidRDefault="00F02E28" w:rsidP="00F02E28">
            <w:pPr>
              <w:ind w:left="589" w:hanging="567"/>
            </w:pPr>
            <w:r>
              <w:rPr>
                <w:b/>
                <w:color w:val="FF6C2F"/>
              </w:rPr>
              <w:t>Einzelbestimmungen</w:t>
            </w:r>
          </w:p>
        </w:tc>
      </w:tr>
      <w:tr w:rsidR="00F02E28" w:rsidTr="00FF66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68" w:type="dxa"/>
          </w:tcPr>
          <w:p w:rsidR="00F02E28" w:rsidRDefault="00F02E28" w:rsidP="00F02E28">
            <w:r>
              <w:t>03</w:t>
            </w:r>
          </w:p>
        </w:tc>
        <w:tc>
          <w:tcPr>
            <w:tcW w:w="509" w:type="dxa"/>
            <w:gridSpan w:val="2"/>
          </w:tcPr>
          <w:p w:rsidR="00F02E28" w:rsidRDefault="00F02E28" w:rsidP="00F02E28"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0" w:type="auto"/>
            <w:gridSpan w:val="3"/>
          </w:tcPr>
          <w:p w:rsidR="00F02E28" w:rsidRDefault="00F02E28" w:rsidP="00F02E28">
            <w:r w:rsidRPr="00A11CCC">
              <w:t>Siebanalyse (Medianwert), Trockenverlust (Wasser), Glührückstand (Asche)</w:t>
            </w:r>
          </w:p>
        </w:tc>
      </w:tr>
      <w:tr w:rsidR="00F02E28" w:rsidTr="00FF664B">
        <w:tc>
          <w:tcPr>
            <w:tcW w:w="1068" w:type="dxa"/>
            <w:tcBorders>
              <w:left w:val="nil"/>
              <w:right w:val="nil"/>
            </w:tcBorders>
          </w:tcPr>
          <w:p w:rsidR="00F02E28" w:rsidRDefault="00F02E28" w:rsidP="00F02E28"/>
        </w:tc>
        <w:tc>
          <w:tcPr>
            <w:tcW w:w="509" w:type="dxa"/>
            <w:gridSpan w:val="2"/>
            <w:tcBorders>
              <w:left w:val="nil"/>
              <w:right w:val="nil"/>
            </w:tcBorders>
          </w:tcPr>
          <w:p w:rsidR="00F02E28" w:rsidRDefault="00F02E28" w:rsidP="00F02E28"/>
        </w:tc>
        <w:tc>
          <w:tcPr>
            <w:tcW w:w="0" w:type="auto"/>
            <w:gridSpan w:val="3"/>
            <w:tcBorders>
              <w:left w:val="nil"/>
              <w:right w:val="nil"/>
            </w:tcBorders>
          </w:tcPr>
          <w:p w:rsidR="00F02E28" w:rsidRDefault="00F02E28" w:rsidP="00F02E28"/>
        </w:tc>
      </w:tr>
      <w:tr w:rsidR="00F02E28" w:rsidTr="00FF66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68" w:type="dxa"/>
          </w:tcPr>
          <w:p w:rsidR="00F02E28" w:rsidRDefault="00F02E28" w:rsidP="00F02E28">
            <w:r>
              <w:t>04</w:t>
            </w:r>
          </w:p>
        </w:tc>
        <w:tc>
          <w:tcPr>
            <w:tcW w:w="509" w:type="dxa"/>
            <w:gridSpan w:val="2"/>
          </w:tcPr>
          <w:p w:rsidR="00F02E28" w:rsidRDefault="00F02E28" w:rsidP="00F02E28"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0" w:type="auto"/>
            <w:gridSpan w:val="3"/>
          </w:tcPr>
          <w:p w:rsidR="00F02E28" w:rsidRDefault="00F02E28" w:rsidP="00F02E28">
            <w:r>
              <w:t>für Kohlen / Kokse:</w:t>
            </w:r>
          </w:p>
          <w:p w:rsidR="00F02E28" w:rsidRDefault="00F02E28" w:rsidP="00F02E28">
            <w:r>
              <w:t>Siebanalyse (Medianwert), Wasser- und Aschegehalt, flüchtige Bestandteile</w:t>
            </w:r>
          </w:p>
        </w:tc>
      </w:tr>
      <w:tr w:rsidR="00F02E28" w:rsidTr="00FF664B">
        <w:tc>
          <w:tcPr>
            <w:tcW w:w="1068" w:type="dxa"/>
            <w:tcBorders>
              <w:left w:val="nil"/>
              <w:right w:val="nil"/>
            </w:tcBorders>
          </w:tcPr>
          <w:p w:rsidR="00F02E28" w:rsidRDefault="00F02E28" w:rsidP="00F02E28"/>
        </w:tc>
        <w:tc>
          <w:tcPr>
            <w:tcW w:w="509" w:type="dxa"/>
            <w:gridSpan w:val="2"/>
            <w:tcBorders>
              <w:left w:val="nil"/>
              <w:right w:val="nil"/>
            </w:tcBorders>
          </w:tcPr>
          <w:p w:rsidR="00F02E28" w:rsidRDefault="00F02E28" w:rsidP="00F02E28"/>
        </w:tc>
        <w:tc>
          <w:tcPr>
            <w:tcW w:w="0" w:type="auto"/>
            <w:gridSpan w:val="3"/>
            <w:tcBorders>
              <w:left w:val="nil"/>
              <w:right w:val="nil"/>
            </w:tcBorders>
          </w:tcPr>
          <w:p w:rsidR="00F02E28" w:rsidRDefault="00F02E28" w:rsidP="00F02E28"/>
        </w:tc>
      </w:tr>
      <w:tr w:rsidR="00F02E28" w:rsidTr="00FF66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68" w:type="dxa"/>
          </w:tcPr>
          <w:p w:rsidR="00F02E28" w:rsidRDefault="00F02E28" w:rsidP="00F02E28">
            <w:r>
              <w:t>05</w:t>
            </w:r>
          </w:p>
        </w:tc>
        <w:tc>
          <w:tcPr>
            <w:tcW w:w="8276" w:type="dxa"/>
            <w:gridSpan w:val="5"/>
          </w:tcPr>
          <w:p w:rsidR="00F02E28" w:rsidRDefault="00F02E28" w:rsidP="00F02E28">
            <w:r w:rsidRPr="00A11CCC">
              <w:t>Staubexplosionsfähig</w:t>
            </w:r>
            <w:r>
              <w:t>keit (Aussage: explosionsfähig Ja / Nein</w:t>
            </w:r>
            <w:r w:rsidRPr="00A11CCC">
              <w:t>)</w:t>
            </w:r>
          </w:p>
        </w:tc>
      </w:tr>
      <w:tr w:rsidR="00F02E28" w:rsidTr="00FF664B">
        <w:tc>
          <w:tcPr>
            <w:tcW w:w="1068" w:type="dxa"/>
          </w:tcPr>
          <w:p w:rsidR="00F02E28" w:rsidRDefault="00F02E28" w:rsidP="00F02E28">
            <w:r>
              <w:t>05.01</w:t>
            </w:r>
          </w:p>
        </w:tc>
        <w:tc>
          <w:tcPr>
            <w:tcW w:w="509" w:type="dxa"/>
            <w:gridSpan w:val="2"/>
          </w:tcPr>
          <w:p w:rsidR="00F02E28" w:rsidRDefault="00F02E28" w:rsidP="00F02E28"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0" w:type="auto"/>
            <w:gridSpan w:val="3"/>
          </w:tcPr>
          <w:p w:rsidR="00F02E28" w:rsidRDefault="00F02E28" w:rsidP="00F02E28">
            <w:r>
              <w:t>Prüfung mit Funkenentladung in der Mike 3 - Apparatur</w:t>
            </w:r>
          </w:p>
          <w:p w:rsidR="00F02E28" w:rsidRDefault="00F02E28" w:rsidP="00F02E28">
            <w:r>
              <w:t>(Zündenergie: 1000 mJ)</w:t>
            </w:r>
          </w:p>
        </w:tc>
      </w:tr>
      <w:tr w:rsidR="00F02E28" w:rsidTr="00FF66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68" w:type="dxa"/>
          </w:tcPr>
          <w:p w:rsidR="00F02E28" w:rsidRDefault="00F02E28" w:rsidP="00F02E28">
            <w:r>
              <w:t>05.02</w:t>
            </w:r>
          </w:p>
        </w:tc>
        <w:tc>
          <w:tcPr>
            <w:tcW w:w="509" w:type="dxa"/>
            <w:gridSpan w:val="2"/>
          </w:tcPr>
          <w:p w:rsidR="00F02E28" w:rsidRDefault="00F02E28" w:rsidP="00F02E28"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0" w:type="auto"/>
            <w:gridSpan w:val="3"/>
          </w:tcPr>
          <w:p w:rsidR="00F02E28" w:rsidRDefault="00F02E28" w:rsidP="00F02E28">
            <w:r w:rsidRPr="00A11CCC">
              <w:t>Prüfung mit pyrotechnischen Zündern in</w:t>
            </w:r>
            <w:r>
              <w:t xml:space="preserve"> der 20 l-Kugel (Zündenergie: 2 </w:t>
            </w:r>
            <w:r w:rsidRPr="00A11CCC">
              <w:t>kJ)</w:t>
            </w:r>
          </w:p>
        </w:tc>
      </w:tr>
      <w:tr w:rsidR="00F02E28" w:rsidTr="00FF664B">
        <w:tc>
          <w:tcPr>
            <w:tcW w:w="1068" w:type="dxa"/>
            <w:tcBorders>
              <w:left w:val="nil"/>
              <w:right w:val="nil"/>
            </w:tcBorders>
          </w:tcPr>
          <w:p w:rsidR="00F02E28" w:rsidRDefault="00F02E28" w:rsidP="00F02E28"/>
        </w:tc>
        <w:tc>
          <w:tcPr>
            <w:tcW w:w="509" w:type="dxa"/>
            <w:gridSpan w:val="2"/>
            <w:tcBorders>
              <w:left w:val="nil"/>
              <w:right w:val="nil"/>
            </w:tcBorders>
          </w:tcPr>
          <w:p w:rsidR="00F02E28" w:rsidRDefault="00F02E28" w:rsidP="00F02E28"/>
        </w:tc>
        <w:tc>
          <w:tcPr>
            <w:tcW w:w="0" w:type="auto"/>
            <w:gridSpan w:val="3"/>
            <w:tcBorders>
              <w:left w:val="nil"/>
              <w:right w:val="nil"/>
            </w:tcBorders>
          </w:tcPr>
          <w:p w:rsidR="00F02E28" w:rsidRDefault="00F02E28" w:rsidP="00F02E28"/>
        </w:tc>
      </w:tr>
      <w:tr w:rsidR="00F02E28" w:rsidTr="00FF66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68" w:type="dxa"/>
          </w:tcPr>
          <w:p w:rsidR="00F02E28" w:rsidRDefault="00F02E28" w:rsidP="00F02E28">
            <w:r>
              <w:t>06</w:t>
            </w:r>
          </w:p>
        </w:tc>
        <w:tc>
          <w:tcPr>
            <w:tcW w:w="509" w:type="dxa"/>
            <w:gridSpan w:val="2"/>
          </w:tcPr>
          <w:p w:rsidR="00F02E28" w:rsidRDefault="00F02E28" w:rsidP="00F02E28"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0" w:type="auto"/>
            <w:gridSpan w:val="3"/>
          </w:tcPr>
          <w:p w:rsidR="00F02E28" w:rsidRDefault="00F02E28" w:rsidP="00F02E28">
            <w:r w:rsidRPr="00A11CCC">
              <w:t>Explosionskenngrößen: maximaler Explosionsdruck, K</w:t>
            </w:r>
            <w:r w:rsidRPr="00A11CCC">
              <w:rPr>
                <w:vertAlign w:val="subscript"/>
              </w:rPr>
              <w:t>St</w:t>
            </w:r>
            <w:r w:rsidRPr="00A11CCC">
              <w:t>-Wert / Staubexplosionsklasse</w:t>
            </w:r>
          </w:p>
        </w:tc>
      </w:tr>
      <w:tr w:rsidR="00F02E28" w:rsidTr="00FF664B">
        <w:tc>
          <w:tcPr>
            <w:tcW w:w="1068" w:type="dxa"/>
            <w:tcBorders>
              <w:left w:val="nil"/>
              <w:right w:val="nil"/>
            </w:tcBorders>
          </w:tcPr>
          <w:p w:rsidR="00F02E28" w:rsidRDefault="00F02E28" w:rsidP="00F02E28"/>
        </w:tc>
        <w:tc>
          <w:tcPr>
            <w:tcW w:w="509" w:type="dxa"/>
            <w:gridSpan w:val="2"/>
            <w:tcBorders>
              <w:left w:val="nil"/>
              <w:right w:val="nil"/>
            </w:tcBorders>
          </w:tcPr>
          <w:p w:rsidR="00F02E28" w:rsidRDefault="00F02E28" w:rsidP="00F02E28"/>
        </w:tc>
        <w:tc>
          <w:tcPr>
            <w:tcW w:w="0" w:type="auto"/>
            <w:gridSpan w:val="3"/>
            <w:tcBorders>
              <w:left w:val="nil"/>
              <w:right w:val="nil"/>
            </w:tcBorders>
          </w:tcPr>
          <w:p w:rsidR="00F02E28" w:rsidRDefault="00F02E28" w:rsidP="00F02E28"/>
        </w:tc>
      </w:tr>
      <w:tr w:rsidR="00F02E28" w:rsidTr="00FF66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68" w:type="dxa"/>
            <w:tcBorders>
              <w:top w:val="none" w:sz="0" w:space="0" w:color="auto"/>
              <w:bottom w:val="none" w:sz="0" w:space="0" w:color="auto"/>
            </w:tcBorders>
          </w:tcPr>
          <w:p w:rsidR="00F02E28" w:rsidRDefault="00F02E28" w:rsidP="00F02E28">
            <w:r>
              <w:t>07</w:t>
            </w:r>
          </w:p>
        </w:tc>
        <w:tc>
          <w:tcPr>
            <w:tcW w:w="509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:rsidR="00F02E28" w:rsidRDefault="00F02E28" w:rsidP="00F02E28"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0" w:type="auto"/>
            <w:gridSpan w:val="3"/>
            <w:tcBorders>
              <w:top w:val="none" w:sz="0" w:space="0" w:color="auto"/>
              <w:bottom w:val="none" w:sz="0" w:space="0" w:color="auto"/>
            </w:tcBorders>
          </w:tcPr>
          <w:p w:rsidR="00F02E28" w:rsidRDefault="00F02E28" w:rsidP="00F02E28">
            <w:r w:rsidRPr="00A11CCC">
              <w:t>Explosionskenngrößen: maximaler Explosionsdruck, K</w:t>
            </w:r>
            <w:r w:rsidRPr="00A11CCC">
              <w:rPr>
                <w:vertAlign w:val="subscript"/>
              </w:rPr>
              <w:t>St</w:t>
            </w:r>
            <w:r w:rsidRPr="00A11CCC">
              <w:t>-Wert / Staubexplosionsklasse und untere Explosionsgrenze</w:t>
            </w:r>
          </w:p>
        </w:tc>
      </w:tr>
      <w:tr w:rsidR="00F02E28" w:rsidTr="00FF664B">
        <w:tc>
          <w:tcPr>
            <w:tcW w:w="1068" w:type="dxa"/>
            <w:tcBorders>
              <w:left w:val="nil"/>
              <w:bottom w:val="nil"/>
              <w:right w:val="nil"/>
            </w:tcBorders>
          </w:tcPr>
          <w:p w:rsidR="00F02E28" w:rsidRDefault="00F02E28" w:rsidP="00F02E28"/>
        </w:tc>
        <w:tc>
          <w:tcPr>
            <w:tcW w:w="509" w:type="dxa"/>
            <w:gridSpan w:val="2"/>
            <w:tcBorders>
              <w:left w:val="nil"/>
              <w:right w:val="nil"/>
            </w:tcBorders>
          </w:tcPr>
          <w:p w:rsidR="00F02E28" w:rsidRDefault="00F02E28" w:rsidP="00F02E28"/>
        </w:tc>
        <w:tc>
          <w:tcPr>
            <w:tcW w:w="0" w:type="auto"/>
            <w:gridSpan w:val="3"/>
            <w:tcBorders>
              <w:left w:val="nil"/>
              <w:right w:val="nil"/>
            </w:tcBorders>
          </w:tcPr>
          <w:p w:rsidR="00F02E28" w:rsidRDefault="00F02E28" w:rsidP="00F02E28"/>
        </w:tc>
      </w:tr>
      <w:tr w:rsidR="00F02E28" w:rsidTr="00FF66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68" w:type="dxa"/>
          </w:tcPr>
          <w:p w:rsidR="00F02E28" w:rsidRDefault="00F02E28" w:rsidP="00F02E28">
            <w:r>
              <w:t>08</w:t>
            </w:r>
          </w:p>
        </w:tc>
        <w:tc>
          <w:tcPr>
            <w:tcW w:w="8276" w:type="dxa"/>
            <w:gridSpan w:val="5"/>
          </w:tcPr>
          <w:p w:rsidR="00F02E28" w:rsidRDefault="00F02E28" w:rsidP="00F02E28">
            <w:r>
              <w:t>Sauerstoffgrenzkonzentration (SGK) bei Inertisierung mit N</w:t>
            </w:r>
            <w:r w:rsidRPr="00E015A6">
              <w:rPr>
                <w:vertAlign w:val="subscript"/>
              </w:rPr>
              <w:t>2</w:t>
            </w:r>
            <w:r>
              <w:t xml:space="preserve"> oder CO</w:t>
            </w:r>
            <w:r w:rsidRPr="00E015A6">
              <w:rPr>
                <w:vertAlign w:val="subscript"/>
              </w:rPr>
              <w:t>2</w:t>
            </w:r>
          </w:p>
          <w:p w:rsidR="00F02E28" w:rsidRPr="00E015A6" w:rsidRDefault="00F02E28" w:rsidP="00F02E28">
            <w:pPr>
              <w:rPr>
                <w:sz w:val="20"/>
                <w:szCs w:val="20"/>
              </w:rPr>
            </w:pPr>
            <w:r w:rsidRPr="00E015A6">
              <w:rPr>
                <w:sz w:val="20"/>
                <w:szCs w:val="20"/>
              </w:rPr>
              <w:t>(andere Inertgase auf Anfrage, Inertgas muss bei Bestellung mit angegeben werden)</w:t>
            </w:r>
          </w:p>
        </w:tc>
      </w:tr>
      <w:tr w:rsidR="00F02E28" w:rsidTr="00FF664B">
        <w:tc>
          <w:tcPr>
            <w:tcW w:w="1068" w:type="dxa"/>
          </w:tcPr>
          <w:p w:rsidR="00F02E28" w:rsidRDefault="00F02E28" w:rsidP="00F02E28">
            <w:r>
              <w:t>08.01</w:t>
            </w:r>
          </w:p>
        </w:tc>
        <w:tc>
          <w:tcPr>
            <w:tcW w:w="509" w:type="dxa"/>
            <w:gridSpan w:val="2"/>
          </w:tcPr>
          <w:p w:rsidR="00F02E28" w:rsidRDefault="00F02E28" w:rsidP="00F02E28"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0" w:type="auto"/>
            <w:gridSpan w:val="3"/>
          </w:tcPr>
          <w:p w:rsidR="00F02E28" w:rsidRDefault="00F02E28" w:rsidP="00F02E28">
            <w:r w:rsidRPr="00E015A6">
              <w:t>SGK als Zusatzuntersuchung zu Pos. 01, 02, 06, 07, 09, Inertgas:</w:t>
            </w:r>
            <w:r>
              <w:t xml:space="preserve"> </w:t>
            </w: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F02E28" w:rsidTr="00FF66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68" w:type="dxa"/>
            <w:tcBorders>
              <w:top w:val="none" w:sz="0" w:space="0" w:color="auto"/>
            </w:tcBorders>
          </w:tcPr>
          <w:p w:rsidR="00F02E28" w:rsidRDefault="00F02E28" w:rsidP="00F02E28">
            <w:r>
              <w:t>08.02</w:t>
            </w:r>
          </w:p>
        </w:tc>
        <w:tc>
          <w:tcPr>
            <w:tcW w:w="509" w:type="dxa"/>
            <w:gridSpan w:val="2"/>
            <w:tcBorders>
              <w:top w:val="none" w:sz="0" w:space="0" w:color="auto"/>
            </w:tcBorders>
          </w:tcPr>
          <w:p w:rsidR="00F02E28" w:rsidRDefault="00F02E28" w:rsidP="00F02E28"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0" w:type="auto"/>
            <w:gridSpan w:val="3"/>
            <w:tcBorders>
              <w:top w:val="none" w:sz="0" w:space="0" w:color="auto"/>
            </w:tcBorders>
          </w:tcPr>
          <w:p w:rsidR="00F02E28" w:rsidRDefault="00F02E28" w:rsidP="00F02E28">
            <w:r w:rsidRPr="00E015A6">
              <w:t>SGK Einzeluntersuchung, Inertgas:</w:t>
            </w:r>
            <w:r>
              <w:t xml:space="preserve"> </w:t>
            </w: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F02E28" w:rsidTr="00FF664B">
        <w:tc>
          <w:tcPr>
            <w:tcW w:w="1068" w:type="dxa"/>
            <w:tcBorders>
              <w:top w:val="single" w:sz="4" w:space="0" w:color="9B9DA2" w:themeColor="accent2"/>
              <w:left w:val="nil"/>
              <w:bottom w:val="nil"/>
              <w:right w:val="nil"/>
            </w:tcBorders>
          </w:tcPr>
          <w:p w:rsidR="00F02E28" w:rsidRDefault="00F02E28" w:rsidP="00F02E28"/>
        </w:tc>
        <w:tc>
          <w:tcPr>
            <w:tcW w:w="509" w:type="dxa"/>
            <w:gridSpan w:val="2"/>
            <w:tcBorders>
              <w:top w:val="single" w:sz="4" w:space="0" w:color="9B9DA2" w:themeColor="accent2"/>
              <w:left w:val="nil"/>
              <w:bottom w:val="nil"/>
              <w:right w:val="nil"/>
            </w:tcBorders>
          </w:tcPr>
          <w:p w:rsidR="00F02E28" w:rsidRDefault="00F02E28" w:rsidP="00F02E28"/>
        </w:tc>
        <w:tc>
          <w:tcPr>
            <w:tcW w:w="0" w:type="auto"/>
            <w:gridSpan w:val="3"/>
            <w:tcBorders>
              <w:top w:val="single" w:sz="4" w:space="0" w:color="9B9DA2" w:themeColor="accent2"/>
              <w:left w:val="nil"/>
              <w:bottom w:val="nil"/>
              <w:right w:val="nil"/>
            </w:tcBorders>
          </w:tcPr>
          <w:p w:rsidR="00F02E28" w:rsidRPr="00E015A6" w:rsidRDefault="00F02E28" w:rsidP="00F02E28"/>
        </w:tc>
      </w:tr>
      <w:tr w:rsidR="00F02E28" w:rsidTr="001656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68" w:type="dxa"/>
          </w:tcPr>
          <w:p w:rsidR="00F02E28" w:rsidRDefault="00F02E28" w:rsidP="00F02E28">
            <w:r>
              <w:t>09</w:t>
            </w:r>
          </w:p>
        </w:tc>
        <w:tc>
          <w:tcPr>
            <w:tcW w:w="509" w:type="dxa"/>
            <w:gridSpan w:val="2"/>
          </w:tcPr>
          <w:p w:rsidR="00F02E28" w:rsidRDefault="00F02E28" w:rsidP="00F02E28"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0" w:type="auto"/>
            <w:gridSpan w:val="3"/>
          </w:tcPr>
          <w:p w:rsidR="00F02E28" w:rsidRPr="00E015A6" w:rsidRDefault="00F02E28" w:rsidP="00F02E28">
            <w:r w:rsidRPr="00E015A6">
              <w:t>Untere Explosionsgrenze</w:t>
            </w:r>
          </w:p>
        </w:tc>
      </w:tr>
      <w:tr w:rsidR="00F02E28" w:rsidTr="001656DF">
        <w:tc>
          <w:tcPr>
            <w:tcW w:w="1068" w:type="dxa"/>
            <w:tcBorders>
              <w:top w:val="single" w:sz="4" w:space="0" w:color="9B9DA2" w:themeColor="accent2"/>
              <w:left w:val="nil"/>
              <w:bottom w:val="nil"/>
              <w:right w:val="nil"/>
            </w:tcBorders>
          </w:tcPr>
          <w:p w:rsidR="00F02E28" w:rsidRDefault="00F02E28" w:rsidP="00F02E28"/>
          <w:p w:rsidR="00F02E28" w:rsidRDefault="00F02E28" w:rsidP="00F02E28"/>
        </w:tc>
        <w:tc>
          <w:tcPr>
            <w:tcW w:w="509" w:type="dxa"/>
            <w:gridSpan w:val="2"/>
            <w:tcBorders>
              <w:top w:val="single" w:sz="4" w:space="0" w:color="9B9DA2" w:themeColor="accent2"/>
              <w:left w:val="nil"/>
              <w:bottom w:val="nil"/>
              <w:right w:val="nil"/>
            </w:tcBorders>
          </w:tcPr>
          <w:p w:rsidR="00F02E28" w:rsidRDefault="00F02E28" w:rsidP="00F02E28"/>
        </w:tc>
        <w:tc>
          <w:tcPr>
            <w:tcW w:w="0" w:type="auto"/>
            <w:gridSpan w:val="3"/>
            <w:tcBorders>
              <w:top w:val="single" w:sz="4" w:space="0" w:color="9B9DA2" w:themeColor="accent2"/>
              <w:left w:val="nil"/>
              <w:bottom w:val="nil"/>
              <w:right w:val="nil"/>
            </w:tcBorders>
          </w:tcPr>
          <w:p w:rsidR="00F02E28" w:rsidRPr="00E015A6" w:rsidRDefault="00F02E28" w:rsidP="00F02E28"/>
        </w:tc>
      </w:tr>
      <w:tr w:rsidR="00F02E28" w:rsidTr="001656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68" w:type="dxa"/>
            <w:tcBorders>
              <w:top w:val="nil"/>
            </w:tcBorders>
          </w:tcPr>
          <w:p w:rsidR="00F02E28" w:rsidRDefault="00F02E28" w:rsidP="00F02E28">
            <w:r>
              <w:t>10</w:t>
            </w:r>
          </w:p>
        </w:tc>
        <w:tc>
          <w:tcPr>
            <w:tcW w:w="8276" w:type="dxa"/>
            <w:gridSpan w:val="5"/>
            <w:tcBorders>
              <w:top w:val="nil"/>
            </w:tcBorders>
          </w:tcPr>
          <w:p w:rsidR="00F02E28" w:rsidRPr="00E015A6" w:rsidRDefault="00F02E28" w:rsidP="00F02E28">
            <w:r w:rsidRPr="00E015A6">
              <w:t>Mindestzündenergie (MZE)</w:t>
            </w:r>
          </w:p>
        </w:tc>
      </w:tr>
      <w:tr w:rsidR="00F02E28" w:rsidTr="00FF664B">
        <w:tc>
          <w:tcPr>
            <w:tcW w:w="1068" w:type="dxa"/>
            <w:tcBorders>
              <w:top w:val="single" w:sz="4" w:space="0" w:color="9B9DA2" w:themeColor="accent2"/>
              <w:bottom w:val="single" w:sz="4" w:space="0" w:color="9B9DA2" w:themeColor="accent2"/>
            </w:tcBorders>
          </w:tcPr>
          <w:p w:rsidR="00F02E28" w:rsidRDefault="00F02E28" w:rsidP="00F02E28">
            <w:r>
              <w:t>10.01</w:t>
            </w:r>
          </w:p>
        </w:tc>
        <w:tc>
          <w:tcPr>
            <w:tcW w:w="509" w:type="dxa"/>
            <w:gridSpan w:val="2"/>
            <w:tcBorders>
              <w:top w:val="single" w:sz="4" w:space="0" w:color="9B9DA2" w:themeColor="accent2"/>
              <w:bottom w:val="single" w:sz="4" w:space="0" w:color="9B9DA2" w:themeColor="accent2"/>
            </w:tcBorders>
          </w:tcPr>
          <w:p w:rsidR="00F02E28" w:rsidRDefault="00F02E28" w:rsidP="00F02E28"/>
        </w:tc>
        <w:tc>
          <w:tcPr>
            <w:tcW w:w="0" w:type="auto"/>
            <w:gridSpan w:val="3"/>
            <w:tcBorders>
              <w:top w:val="single" w:sz="4" w:space="0" w:color="9B9DA2" w:themeColor="accent2"/>
              <w:bottom w:val="single" w:sz="4" w:space="0" w:color="9B9DA2" w:themeColor="accent2"/>
            </w:tcBorders>
          </w:tcPr>
          <w:p w:rsidR="00F02E28" w:rsidRPr="00E015A6" w:rsidRDefault="00F02E28" w:rsidP="00F02E28">
            <w:r w:rsidRPr="00E015A6">
              <w:t xml:space="preserve">MZE </w:t>
            </w: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</w:t>
            </w:r>
            <w:r w:rsidRPr="00E015A6">
              <w:t xml:space="preserve">mit </w:t>
            </w:r>
            <w:r w:rsidRPr="00E015A6">
              <w:rPr>
                <w:b/>
              </w:rPr>
              <w:t>oder</w:t>
            </w:r>
            <w:r w:rsidRPr="00E015A6">
              <w:t xml:space="preserve"> </w:t>
            </w: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</w:t>
            </w:r>
            <w:r w:rsidRPr="00E015A6">
              <w:t>ohne Induktivität</w:t>
            </w:r>
          </w:p>
        </w:tc>
      </w:tr>
      <w:tr w:rsidR="00F02E28" w:rsidTr="00FF66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68" w:type="dxa"/>
          </w:tcPr>
          <w:p w:rsidR="00F02E28" w:rsidRDefault="00F02E28" w:rsidP="00F02E28">
            <w:r>
              <w:t>10.02</w:t>
            </w:r>
          </w:p>
        </w:tc>
        <w:tc>
          <w:tcPr>
            <w:tcW w:w="509" w:type="dxa"/>
            <w:gridSpan w:val="2"/>
          </w:tcPr>
          <w:p w:rsidR="00F02E28" w:rsidRDefault="00F02E28" w:rsidP="00F02E28"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0" w:type="auto"/>
            <w:gridSpan w:val="3"/>
            <w:tcBorders>
              <w:right w:val="nil"/>
            </w:tcBorders>
          </w:tcPr>
          <w:p w:rsidR="00F02E28" w:rsidRPr="00E015A6" w:rsidRDefault="00F02E28" w:rsidP="00F02E28">
            <w:r w:rsidRPr="00E015A6">
              <w:t xml:space="preserve">MZE mit </w:t>
            </w:r>
            <w:r w:rsidRPr="00E015A6">
              <w:rPr>
                <w:b/>
              </w:rPr>
              <w:t>und</w:t>
            </w:r>
            <w:r w:rsidRPr="00E015A6">
              <w:t xml:space="preserve"> ohne Induktivität</w:t>
            </w:r>
          </w:p>
        </w:tc>
      </w:tr>
      <w:tr w:rsidR="00F02E28" w:rsidTr="00FF664B">
        <w:tc>
          <w:tcPr>
            <w:tcW w:w="1068" w:type="dxa"/>
            <w:tcBorders>
              <w:top w:val="single" w:sz="4" w:space="0" w:color="9B9DA2" w:themeColor="accent2"/>
              <w:left w:val="nil"/>
              <w:bottom w:val="single" w:sz="4" w:space="0" w:color="9B9DA2" w:themeColor="accent2"/>
              <w:right w:val="nil"/>
            </w:tcBorders>
          </w:tcPr>
          <w:p w:rsidR="00F02E28" w:rsidRDefault="00F02E28" w:rsidP="00F02E28"/>
        </w:tc>
        <w:tc>
          <w:tcPr>
            <w:tcW w:w="509" w:type="dxa"/>
            <w:gridSpan w:val="2"/>
            <w:tcBorders>
              <w:top w:val="single" w:sz="4" w:space="0" w:color="9B9DA2" w:themeColor="accent2"/>
              <w:left w:val="nil"/>
              <w:bottom w:val="single" w:sz="4" w:space="0" w:color="9B9DA2" w:themeColor="accent2"/>
              <w:right w:val="nil"/>
            </w:tcBorders>
          </w:tcPr>
          <w:p w:rsidR="00F02E28" w:rsidRDefault="00F02E28" w:rsidP="00F02E28"/>
        </w:tc>
        <w:tc>
          <w:tcPr>
            <w:tcW w:w="0" w:type="auto"/>
            <w:gridSpan w:val="3"/>
            <w:tcBorders>
              <w:top w:val="single" w:sz="4" w:space="0" w:color="9B9DA2" w:themeColor="accent2"/>
              <w:left w:val="nil"/>
              <w:bottom w:val="single" w:sz="4" w:space="0" w:color="9B9DA2" w:themeColor="accent2"/>
            </w:tcBorders>
          </w:tcPr>
          <w:p w:rsidR="00F02E28" w:rsidRPr="00E015A6" w:rsidRDefault="00F02E28" w:rsidP="00F02E28"/>
        </w:tc>
      </w:tr>
      <w:tr w:rsidR="00F02E28" w:rsidTr="00FF66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68" w:type="dxa"/>
          </w:tcPr>
          <w:p w:rsidR="00F02E28" w:rsidRDefault="00F02E28" w:rsidP="00F02E28">
            <w:r>
              <w:t>11</w:t>
            </w:r>
          </w:p>
        </w:tc>
        <w:tc>
          <w:tcPr>
            <w:tcW w:w="509" w:type="dxa"/>
            <w:gridSpan w:val="2"/>
          </w:tcPr>
          <w:p w:rsidR="00F02E28" w:rsidRDefault="00F02E28" w:rsidP="00F02E28"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0" w:type="auto"/>
            <w:gridSpan w:val="3"/>
          </w:tcPr>
          <w:p w:rsidR="00F02E28" w:rsidRDefault="00F02E28" w:rsidP="00F02E28">
            <w:r>
              <w:t>Mindestzündtemperatur einer Staubwolke</w:t>
            </w:r>
          </w:p>
          <w:p w:rsidR="00F02E28" w:rsidRPr="00E015A6" w:rsidRDefault="00F02E28" w:rsidP="00F02E28">
            <w:r>
              <w:t>(BAM- oder Godbert-Greenwald-Ofen)</w:t>
            </w:r>
          </w:p>
        </w:tc>
      </w:tr>
      <w:tr w:rsidR="00F02E28" w:rsidTr="00FF664B">
        <w:tc>
          <w:tcPr>
            <w:tcW w:w="1068" w:type="dxa"/>
            <w:tcBorders>
              <w:top w:val="single" w:sz="4" w:space="0" w:color="9B9DA2" w:themeColor="accent2"/>
              <w:left w:val="nil"/>
              <w:bottom w:val="single" w:sz="4" w:space="0" w:color="9B9DA2" w:themeColor="accent2"/>
              <w:right w:val="nil"/>
            </w:tcBorders>
          </w:tcPr>
          <w:p w:rsidR="00F02E28" w:rsidRDefault="00F02E28" w:rsidP="00F02E28"/>
        </w:tc>
        <w:tc>
          <w:tcPr>
            <w:tcW w:w="509" w:type="dxa"/>
            <w:gridSpan w:val="2"/>
            <w:tcBorders>
              <w:top w:val="single" w:sz="4" w:space="0" w:color="9B9DA2" w:themeColor="accent2"/>
              <w:left w:val="nil"/>
              <w:bottom w:val="single" w:sz="4" w:space="0" w:color="9B9DA2" w:themeColor="accent2"/>
              <w:right w:val="nil"/>
            </w:tcBorders>
          </w:tcPr>
          <w:p w:rsidR="00F02E28" w:rsidRDefault="00F02E28" w:rsidP="00F02E28"/>
        </w:tc>
        <w:tc>
          <w:tcPr>
            <w:tcW w:w="0" w:type="auto"/>
            <w:gridSpan w:val="3"/>
            <w:tcBorders>
              <w:top w:val="single" w:sz="4" w:space="0" w:color="9B9DA2" w:themeColor="accent2"/>
              <w:left w:val="nil"/>
              <w:bottom w:val="single" w:sz="4" w:space="0" w:color="9B9DA2" w:themeColor="accent2"/>
              <w:right w:val="nil"/>
            </w:tcBorders>
          </w:tcPr>
          <w:p w:rsidR="00F02E28" w:rsidRDefault="00F02E28" w:rsidP="00F02E28"/>
        </w:tc>
      </w:tr>
      <w:tr w:rsidR="00F02E28" w:rsidTr="00FF66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68" w:type="dxa"/>
          </w:tcPr>
          <w:p w:rsidR="00F02E28" w:rsidRDefault="00F02E28" w:rsidP="00F02E28">
            <w:r>
              <w:t>12</w:t>
            </w:r>
          </w:p>
        </w:tc>
        <w:tc>
          <w:tcPr>
            <w:tcW w:w="509" w:type="dxa"/>
            <w:gridSpan w:val="2"/>
          </w:tcPr>
          <w:p w:rsidR="00F02E28" w:rsidRDefault="00F02E28" w:rsidP="00F02E28"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0" w:type="auto"/>
            <w:gridSpan w:val="3"/>
          </w:tcPr>
          <w:p w:rsidR="00F02E28" w:rsidRDefault="00F02E28" w:rsidP="00F02E28">
            <w:r w:rsidRPr="00E015A6">
              <w:t>Mindestzündtemperatur ein</w:t>
            </w:r>
            <w:r>
              <w:t>er Staubschicht (Schichtdicke 5 </w:t>
            </w:r>
            <w:r w:rsidRPr="00E015A6">
              <w:t>mm: Glimmtemperatur) einschließlich Bestimmung der Schüttdichte</w:t>
            </w:r>
          </w:p>
        </w:tc>
      </w:tr>
      <w:tr w:rsidR="00F02E28" w:rsidTr="00FF664B">
        <w:tc>
          <w:tcPr>
            <w:tcW w:w="1068" w:type="dxa"/>
            <w:tcBorders>
              <w:top w:val="single" w:sz="4" w:space="0" w:color="9B9DA2" w:themeColor="accent2"/>
              <w:left w:val="nil"/>
              <w:bottom w:val="single" w:sz="4" w:space="0" w:color="9B9DA2" w:themeColor="accent2"/>
              <w:right w:val="nil"/>
            </w:tcBorders>
          </w:tcPr>
          <w:p w:rsidR="00F02E28" w:rsidRDefault="00F02E28" w:rsidP="00F02E28"/>
        </w:tc>
        <w:tc>
          <w:tcPr>
            <w:tcW w:w="509" w:type="dxa"/>
            <w:gridSpan w:val="2"/>
            <w:tcBorders>
              <w:top w:val="single" w:sz="4" w:space="0" w:color="9B9DA2" w:themeColor="accent2"/>
              <w:left w:val="nil"/>
              <w:bottom w:val="single" w:sz="4" w:space="0" w:color="9B9DA2" w:themeColor="accent2"/>
              <w:right w:val="nil"/>
            </w:tcBorders>
          </w:tcPr>
          <w:p w:rsidR="00F02E28" w:rsidRDefault="00F02E28" w:rsidP="00F02E28"/>
        </w:tc>
        <w:tc>
          <w:tcPr>
            <w:tcW w:w="0" w:type="auto"/>
            <w:gridSpan w:val="3"/>
            <w:tcBorders>
              <w:top w:val="single" w:sz="4" w:space="0" w:color="9B9DA2" w:themeColor="accent2"/>
              <w:left w:val="nil"/>
              <w:bottom w:val="single" w:sz="4" w:space="0" w:color="9B9DA2" w:themeColor="accent2"/>
              <w:right w:val="nil"/>
            </w:tcBorders>
          </w:tcPr>
          <w:p w:rsidR="00F02E28" w:rsidRPr="00E015A6" w:rsidRDefault="00F02E28" w:rsidP="00F02E28"/>
        </w:tc>
      </w:tr>
      <w:tr w:rsidR="00F02E28" w:rsidTr="00FF66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68" w:type="dxa"/>
          </w:tcPr>
          <w:p w:rsidR="00F02E28" w:rsidRDefault="00F02E28" w:rsidP="00F02E28">
            <w:r>
              <w:t>13</w:t>
            </w:r>
          </w:p>
        </w:tc>
        <w:tc>
          <w:tcPr>
            <w:tcW w:w="8276" w:type="dxa"/>
            <w:gridSpan w:val="5"/>
          </w:tcPr>
          <w:p w:rsidR="00F02E28" w:rsidRPr="00E015A6" w:rsidRDefault="00F02E28" w:rsidP="00F02E28">
            <w:r w:rsidRPr="00E015A6">
              <w:t>Selbstentzündungsverhalten / Selbstentzündungstemperatur (SET)</w:t>
            </w:r>
          </w:p>
        </w:tc>
      </w:tr>
      <w:tr w:rsidR="00F02E28" w:rsidTr="00FF664B">
        <w:tc>
          <w:tcPr>
            <w:tcW w:w="1068" w:type="dxa"/>
            <w:tcBorders>
              <w:top w:val="single" w:sz="4" w:space="0" w:color="9B9DA2" w:themeColor="accent2"/>
              <w:bottom w:val="single" w:sz="4" w:space="0" w:color="9B9DA2" w:themeColor="accent2"/>
            </w:tcBorders>
          </w:tcPr>
          <w:p w:rsidR="00F02E28" w:rsidRDefault="00F02E28" w:rsidP="00F02E28">
            <w:r>
              <w:t>13.01</w:t>
            </w:r>
          </w:p>
        </w:tc>
        <w:tc>
          <w:tcPr>
            <w:tcW w:w="509" w:type="dxa"/>
            <w:gridSpan w:val="2"/>
            <w:tcBorders>
              <w:top w:val="single" w:sz="4" w:space="0" w:color="9B9DA2" w:themeColor="accent2"/>
              <w:bottom w:val="single" w:sz="4" w:space="0" w:color="9B9DA2" w:themeColor="accent2"/>
            </w:tcBorders>
          </w:tcPr>
          <w:p w:rsidR="00F02E28" w:rsidRDefault="00F02E28" w:rsidP="00F02E28"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0" w:type="auto"/>
            <w:gridSpan w:val="3"/>
            <w:tcBorders>
              <w:top w:val="single" w:sz="4" w:space="0" w:color="9B9DA2" w:themeColor="accent2"/>
              <w:bottom w:val="single" w:sz="4" w:space="0" w:color="9B9DA2" w:themeColor="accent2"/>
            </w:tcBorders>
          </w:tcPr>
          <w:p w:rsidR="00F02E28" w:rsidRPr="00E015A6" w:rsidRDefault="00F02E28" w:rsidP="00F02E28">
            <w:r w:rsidRPr="00E015A6">
              <w:t>SET bei Warmlagerversuchen im 400-cm</w:t>
            </w:r>
            <w:r w:rsidRPr="00931DD4">
              <w:rPr>
                <w:vertAlign w:val="superscript"/>
              </w:rPr>
              <w:t>3</w:t>
            </w:r>
            <w:r w:rsidRPr="00E015A6">
              <w:t>-Probekörper (Standardgröße)</w:t>
            </w:r>
          </w:p>
        </w:tc>
      </w:tr>
      <w:tr w:rsidR="00F02E28" w:rsidTr="00FF66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68" w:type="dxa"/>
          </w:tcPr>
          <w:p w:rsidR="00F02E28" w:rsidRDefault="00F02E28" w:rsidP="00F02E28">
            <w:r>
              <w:t>13.02</w:t>
            </w:r>
          </w:p>
        </w:tc>
        <w:tc>
          <w:tcPr>
            <w:tcW w:w="509" w:type="dxa"/>
            <w:gridSpan w:val="2"/>
          </w:tcPr>
          <w:p w:rsidR="00F02E28" w:rsidRDefault="00F02E28" w:rsidP="00F02E28"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0" w:type="auto"/>
            <w:gridSpan w:val="3"/>
          </w:tcPr>
          <w:p w:rsidR="00F02E28" w:rsidRDefault="00F02E28" w:rsidP="00F02E28">
            <w:r>
              <w:t xml:space="preserve">SET-Bestimmung </w:t>
            </w:r>
            <w:r>
              <w:sym w:font="Wingdings" w:char="F0E0"/>
            </w:r>
            <w:r>
              <w:t xml:space="preserve"> 3 Probekörpervolumina</w:t>
            </w:r>
          </w:p>
          <w:p w:rsidR="00F02E28" w:rsidRPr="00E015A6" w:rsidRDefault="00F02E28" w:rsidP="00F02E28">
            <w:pPr>
              <w:rPr>
                <w:sz w:val="20"/>
                <w:szCs w:val="20"/>
              </w:rPr>
            </w:pPr>
            <w:r w:rsidRPr="00E015A6">
              <w:rPr>
                <w:sz w:val="20"/>
                <w:szCs w:val="20"/>
              </w:rPr>
              <w:t>(z. B. 200 cm</w:t>
            </w:r>
            <w:r w:rsidRPr="00931DD4">
              <w:rPr>
                <w:sz w:val="20"/>
                <w:szCs w:val="20"/>
                <w:vertAlign w:val="superscript"/>
              </w:rPr>
              <w:t>3</w:t>
            </w:r>
            <w:r w:rsidRPr="00E015A6">
              <w:rPr>
                <w:sz w:val="20"/>
                <w:szCs w:val="20"/>
              </w:rPr>
              <w:t>, 800 cm</w:t>
            </w:r>
            <w:r w:rsidRPr="00931DD4">
              <w:rPr>
                <w:sz w:val="20"/>
                <w:szCs w:val="20"/>
                <w:vertAlign w:val="superscript"/>
              </w:rPr>
              <w:t>3</w:t>
            </w:r>
            <w:r w:rsidRPr="00E015A6">
              <w:rPr>
                <w:sz w:val="20"/>
                <w:szCs w:val="20"/>
              </w:rPr>
              <w:t>, 1600 cm</w:t>
            </w:r>
            <w:r w:rsidRPr="00931DD4">
              <w:rPr>
                <w:sz w:val="20"/>
                <w:szCs w:val="20"/>
                <w:vertAlign w:val="superscript"/>
              </w:rPr>
              <w:t>3</w:t>
            </w:r>
            <w:r w:rsidRPr="00E015A6">
              <w:rPr>
                <w:sz w:val="20"/>
                <w:szCs w:val="20"/>
              </w:rPr>
              <w:t>) zur Extrapolation der SET auf unterschiedliche Lagervolumina bzw. Ablagerungsgeometrien (Empfehlung: Pos. 13.01 und 13.02)</w:t>
            </w:r>
          </w:p>
        </w:tc>
      </w:tr>
      <w:tr w:rsidR="00F02E28" w:rsidTr="00FF664B">
        <w:tc>
          <w:tcPr>
            <w:tcW w:w="1068" w:type="dxa"/>
            <w:tcBorders>
              <w:top w:val="single" w:sz="4" w:space="0" w:color="9B9DA2" w:themeColor="accent2"/>
              <w:left w:val="nil"/>
              <w:bottom w:val="single" w:sz="4" w:space="0" w:color="9B9DA2" w:themeColor="accent2"/>
              <w:right w:val="nil"/>
            </w:tcBorders>
          </w:tcPr>
          <w:p w:rsidR="00F02E28" w:rsidRDefault="00F02E28" w:rsidP="00F02E28"/>
        </w:tc>
        <w:tc>
          <w:tcPr>
            <w:tcW w:w="509" w:type="dxa"/>
            <w:gridSpan w:val="2"/>
            <w:tcBorders>
              <w:top w:val="single" w:sz="4" w:space="0" w:color="9B9DA2" w:themeColor="accent2"/>
              <w:left w:val="nil"/>
              <w:bottom w:val="single" w:sz="4" w:space="0" w:color="9B9DA2" w:themeColor="accent2"/>
              <w:right w:val="nil"/>
            </w:tcBorders>
          </w:tcPr>
          <w:p w:rsidR="00F02E28" w:rsidRDefault="00F02E28" w:rsidP="00F02E28"/>
        </w:tc>
        <w:tc>
          <w:tcPr>
            <w:tcW w:w="0" w:type="auto"/>
            <w:gridSpan w:val="3"/>
            <w:tcBorders>
              <w:top w:val="single" w:sz="4" w:space="0" w:color="9B9DA2" w:themeColor="accent2"/>
              <w:left w:val="nil"/>
              <w:bottom w:val="single" w:sz="4" w:space="0" w:color="9B9DA2" w:themeColor="accent2"/>
              <w:right w:val="nil"/>
            </w:tcBorders>
          </w:tcPr>
          <w:p w:rsidR="00F02E28" w:rsidRDefault="00F02E28" w:rsidP="00F02E28"/>
        </w:tc>
      </w:tr>
      <w:tr w:rsidR="00F02E28" w:rsidTr="00FF66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68" w:type="dxa"/>
          </w:tcPr>
          <w:p w:rsidR="00F02E28" w:rsidRDefault="00F02E28" w:rsidP="00F02E28">
            <w:r>
              <w:t>14</w:t>
            </w:r>
          </w:p>
        </w:tc>
        <w:tc>
          <w:tcPr>
            <w:tcW w:w="8276" w:type="dxa"/>
            <w:gridSpan w:val="5"/>
          </w:tcPr>
          <w:p w:rsidR="00F02E28" w:rsidRDefault="00F02E28" w:rsidP="00F02E28">
            <w:r w:rsidRPr="00E015A6">
              <w:t>Brennverhalten (Brennzahl - BZ)</w:t>
            </w:r>
          </w:p>
        </w:tc>
      </w:tr>
      <w:tr w:rsidR="00F02E28" w:rsidTr="00FF664B">
        <w:tc>
          <w:tcPr>
            <w:tcW w:w="1068" w:type="dxa"/>
            <w:tcBorders>
              <w:top w:val="single" w:sz="4" w:space="0" w:color="9B9DA2" w:themeColor="accent2"/>
            </w:tcBorders>
          </w:tcPr>
          <w:p w:rsidR="00F02E28" w:rsidRDefault="00F02E28" w:rsidP="00F02E28">
            <w:r>
              <w:t>14.01</w:t>
            </w:r>
          </w:p>
        </w:tc>
        <w:tc>
          <w:tcPr>
            <w:tcW w:w="509" w:type="dxa"/>
            <w:gridSpan w:val="2"/>
            <w:tcBorders>
              <w:top w:val="single" w:sz="4" w:space="0" w:color="9B9DA2" w:themeColor="accent2"/>
            </w:tcBorders>
          </w:tcPr>
          <w:p w:rsidR="00F02E28" w:rsidRDefault="00F02E28" w:rsidP="00F02E28"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0" w:type="auto"/>
            <w:gridSpan w:val="3"/>
            <w:tcBorders>
              <w:top w:val="single" w:sz="4" w:space="0" w:color="9B9DA2" w:themeColor="accent2"/>
            </w:tcBorders>
          </w:tcPr>
          <w:p w:rsidR="00F02E28" w:rsidRDefault="00F02E28" w:rsidP="00F02E28">
            <w:r w:rsidRPr="00E015A6">
              <w:t>BZ bei Raumtemperatur</w:t>
            </w:r>
          </w:p>
        </w:tc>
      </w:tr>
      <w:tr w:rsidR="00F02E28" w:rsidTr="00FF66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68" w:type="dxa"/>
          </w:tcPr>
          <w:p w:rsidR="00F02E28" w:rsidRDefault="00F02E28" w:rsidP="00F02E28">
            <w:r>
              <w:t>14.02</w:t>
            </w:r>
          </w:p>
        </w:tc>
        <w:tc>
          <w:tcPr>
            <w:tcW w:w="509" w:type="dxa"/>
            <w:gridSpan w:val="2"/>
          </w:tcPr>
          <w:p w:rsidR="00F02E28" w:rsidRDefault="00F02E28" w:rsidP="00F02E28"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0" w:type="auto"/>
            <w:gridSpan w:val="3"/>
          </w:tcPr>
          <w:p w:rsidR="00F02E28" w:rsidRDefault="00F02E28" w:rsidP="00F02E28">
            <w:r w:rsidRPr="00E015A6">
              <w:t>BZ bei erhöhter Temperatur (z. B. 100</w:t>
            </w:r>
            <w:r>
              <w:t> </w:t>
            </w:r>
            <w:r w:rsidRPr="00E015A6">
              <w:t>°C)</w:t>
            </w:r>
          </w:p>
        </w:tc>
      </w:tr>
      <w:tr w:rsidR="00F02E28" w:rsidTr="00FF664B">
        <w:tc>
          <w:tcPr>
            <w:tcW w:w="1068" w:type="dxa"/>
            <w:tcBorders>
              <w:top w:val="single" w:sz="4" w:space="0" w:color="9B9DA2" w:themeColor="accent2"/>
              <w:left w:val="nil"/>
              <w:right w:val="nil"/>
            </w:tcBorders>
          </w:tcPr>
          <w:p w:rsidR="00F02E28" w:rsidRDefault="00F02E28" w:rsidP="00F02E28"/>
        </w:tc>
        <w:tc>
          <w:tcPr>
            <w:tcW w:w="509" w:type="dxa"/>
            <w:gridSpan w:val="2"/>
            <w:tcBorders>
              <w:top w:val="single" w:sz="4" w:space="0" w:color="9B9DA2" w:themeColor="accent2"/>
              <w:left w:val="nil"/>
              <w:right w:val="nil"/>
            </w:tcBorders>
          </w:tcPr>
          <w:p w:rsidR="00F02E28" w:rsidRDefault="00F02E28" w:rsidP="00F02E28"/>
        </w:tc>
        <w:tc>
          <w:tcPr>
            <w:tcW w:w="0" w:type="auto"/>
            <w:gridSpan w:val="3"/>
            <w:tcBorders>
              <w:top w:val="single" w:sz="4" w:space="0" w:color="9B9DA2" w:themeColor="accent2"/>
              <w:left w:val="nil"/>
              <w:right w:val="nil"/>
            </w:tcBorders>
          </w:tcPr>
          <w:p w:rsidR="00F02E28" w:rsidRDefault="00F02E28" w:rsidP="00F02E28"/>
        </w:tc>
      </w:tr>
      <w:tr w:rsidR="00F02E28" w:rsidTr="00FF66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68" w:type="dxa"/>
          </w:tcPr>
          <w:p w:rsidR="00F02E28" w:rsidRDefault="00F02E28" w:rsidP="00F02E28">
            <w:r>
              <w:t>15</w:t>
            </w:r>
          </w:p>
        </w:tc>
        <w:tc>
          <w:tcPr>
            <w:tcW w:w="8276" w:type="dxa"/>
            <w:gridSpan w:val="5"/>
          </w:tcPr>
          <w:p w:rsidR="00F02E28" w:rsidRDefault="00F02E28" w:rsidP="00F02E28">
            <w:r w:rsidRPr="00E015A6">
              <w:t>Prüfung von Stoffen für die Einstufung nach GHS-/ CLP-Verordnung bzw. nach Gefahrgut-Transportverordnungen / UN-Tests</w:t>
            </w:r>
          </w:p>
        </w:tc>
      </w:tr>
      <w:tr w:rsidR="00F02E28" w:rsidTr="00FF664B">
        <w:tc>
          <w:tcPr>
            <w:tcW w:w="1068" w:type="dxa"/>
            <w:tcBorders>
              <w:top w:val="single" w:sz="4" w:space="0" w:color="9B9DA2" w:themeColor="accent2"/>
            </w:tcBorders>
          </w:tcPr>
          <w:p w:rsidR="00F02E28" w:rsidRDefault="00F02E28" w:rsidP="00F02E28">
            <w:r>
              <w:t>15.01</w:t>
            </w:r>
          </w:p>
        </w:tc>
        <w:tc>
          <w:tcPr>
            <w:tcW w:w="509" w:type="dxa"/>
            <w:gridSpan w:val="2"/>
            <w:tcBorders>
              <w:top w:val="single" w:sz="4" w:space="0" w:color="9B9DA2" w:themeColor="accent2"/>
            </w:tcBorders>
          </w:tcPr>
          <w:p w:rsidR="00F02E28" w:rsidRDefault="00F02E28" w:rsidP="00F02E28"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0" w:type="auto"/>
            <w:gridSpan w:val="3"/>
            <w:tcBorders>
              <w:top w:val="single" w:sz="4" w:space="0" w:color="9B9DA2" w:themeColor="accent2"/>
            </w:tcBorders>
          </w:tcPr>
          <w:p w:rsidR="00F02E28" w:rsidRDefault="00F02E28" w:rsidP="00F02E28">
            <w:r>
              <w:t>Leicht brennbare feste Stoffe (Klasse 4.1 bzw. Kategorie)</w:t>
            </w:r>
          </w:p>
        </w:tc>
      </w:tr>
      <w:tr w:rsidR="00F02E28" w:rsidTr="00FF66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68" w:type="dxa"/>
          </w:tcPr>
          <w:p w:rsidR="00F02E28" w:rsidRDefault="00F02E28" w:rsidP="00F02E28">
            <w:r>
              <w:t>15.02</w:t>
            </w:r>
          </w:p>
        </w:tc>
        <w:tc>
          <w:tcPr>
            <w:tcW w:w="509" w:type="dxa"/>
            <w:gridSpan w:val="2"/>
          </w:tcPr>
          <w:p w:rsidR="00F02E28" w:rsidRDefault="00F02E28" w:rsidP="00F02E28"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0" w:type="auto"/>
            <w:gridSpan w:val="3"/>
          </w:tcPr>
          <w:p w:rsidR="00F02E28" w:rsidRDefault="00F02E28" w:rsidP="00F02E28">
            <w:r w:rsidRPr="00FF664B">
              <w:t>Selbstentzündliche feste Stoffe (Klasse 4.2 bzw. Kategorie)</w:t>
            </w:r>
          </w:p>
        </w:tc>
      </w:tr>
      <w:tr w:rsidR="00F02E28" w:rsidTr="00FF664B">
        <w:tc>
          <w:tcPr>
            <w:tcW w:w="1068" w:type="dxa"/>
            <w:tcBorders>
              <w:top w:val="single" w:sz="4" w:space="0" w:color="9B9DA2" w:themeColor="accent2"/>
            </w:tcBorders>
          </w:tcPr>
          <w:p w:rsidR="00F02E28" w:rsidRDefault="00F02E28" w:rsidP="00F02E28">
            <w:r>
              <w:t>15.02.01</w:t>
            </w:r>
          </w:p>
        </w:tc>
        <w:tc>
          <w:tcPr>
            <w:tcW w:w="509" w:type="dxa"/>
            <w:gridSpan w:val="2"/>
            <w:tcBorders>
              <w:top w:val="single" w:sz="4" w:space="0" w:color="9B9DA2" w:themeColor="accent2"/>
            </w:tcBorders>
          </w:tcPr>
          <w:p w:rsidR="00F02E28" w:rsidRDefault="00F02E28" w:rsidP="00F02E28"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0" w:type="auto"/>
            <w:gridSpan w:val="3"/>
            <w:tcBorders>
              <w:top w:val="single" w:sz="4" w:space="0" w:color="9B9DA2" w:themeColor="accent2"/>
            </w:tcBorders>
          </w:tcPr>
          <w:p w:rsidR="00F02E28" w:rsidRDefault="00F02E28" w:rsidP="00F02E28">
            <w:r>
              <w:t>Pyrophore</w:t>
            </w:r>
            <w:r w:rsidRPr="00FF664B">
              <w:t xml:space="preserve"> Stoffe</w:t>
            </w:r>
          </w:p>
        </w:tc>
      </w:tr>
      <w:tr w:rsidR="00F02E28" w:rsidTr="00FF66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68" w:type="dxa"/>
          </w:tcPr>
          <w:p w:rsidR="00F02E28" w:rsidRDefault="00F02E28" w:rsidP="00F02E28">
            <w:r>
              <w:t>15.02.02</w:t>
            </w:r>
          </w:p>
        </w:tc>
        <w:tc>
          <w:tcPr>
            <w:tcW w:w="509" w:type="dxa"/>
            <w:gridSpan w:val="2"/>
          </w:tcPr>
          <w:p w:rsidR="00F02E28" w:rsidRDefault="00F02E28" w:rsidP="00F02E28"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0" w:type="auto"/>
            <w:gridSpan w:val="3"/>
          </w:tcPr>
          <w:p w:rsidR="00F02E28" w:rsidRDefault="00F02E28" w:rsidP="00F02E28">
            <w:r w:rsidRPr="00E015A6">
              <w:t>Selbsterhitzungsfähige Stoffe</w:t>
            </w:r>
          </w:p>
        </w:tc>
      </w:tr>
      <w:tr w:rsidR="00F02E28" w:rsidTr="00FF664B">
        <w:tc>
          <w:tcPr>
            <w:tcW w:w="1068" w:type="dxa"/>
            <w:tcBorders>
              <w:top w:val="single" w:sz="4" w:space="0" w:color="9B9DA2" w:themeColor="accent2"/>
              <w:bottom w:val="single" w:sz="4" w:space="0" w:color="9B9DA2" w:themeColor="accent2"/>
            </w:tcBorders>
          </w:tcPr>
          <w:p w:rsidR="00F02E28" w:rsidRDefault="00F02E28" w:rsidP="00F02E28">
            <w:r>
              <w:t>15.03</w:t>
            </w:r>
          </w:p>
        </w:tc>
        <w:tc>
          <w:tcPr>
            <w:tcW w:w="509" w:type="dxa"/>
            <w:gridSpan w:val="2"/>
            <w:tcBorders>
              <w:top w:val="single" w:sz="4" w:space="0" w:color="9B9DA2" w:themeColor="accent2"/>
              <w:bottom w:val="single" w:sz="4" w:space="0" w:color="9B9DA2" w:themeColor="accent2"/>
            </w:tcBorders>
          </w:tcPr>
          <w:p w:rsidR="00F02E28" w:rsidRDefault="00F02E28" w:rsidP="00F02E28"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0" w:type="auto"/>
            <w:gridSpan w:val="3"/>
            <w:tcBorders>
              <w:top w:val="single" w:sz="4" w:space="0" w:color="9B9DA2" w:themeColor="accent2"/>
              <w:bottom w:val="single" w:sz="4" w:space="0" w:color="9B9DA2" w:themeColor="accent2"/>
            </w:tcBorders>
          </w:tcPr>
          <w:p w:rsidR="00F02E28" w:rsidRDefault="00F02E28" w:rsidP="00F02E28">
            <w:r>
              <w:t>Stoffe, die in Berührung mit Wasser entzündbare Gase entwickeln (Klasse 4.3 bzw. Kategorie)</w:t>
            </w:r>
          </w:p>
        </w:tc>
      </w:tr>
      <w:tr w:rsidR="00F02E28" w:rsidTr="00FF66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68" w:type="dxa"/>
            <w:tcBorders>
              <w:left w:val="nil"/>
              <w:right w:val="nil"/>
            </w:tcBorders>
          </w:tcPr>
          <w:p w:rsidR="00F02E28" w:rsidRDefault="00F02E28" w:rsidP="00F02E28"/>
        </w:tc>
        <w:tc>
          <w:tcPr>
            <w:tcW w:w="509" w:type="dxa"/>
            <w:gridSpan w:val="2"/>
            <w:tcBorders>
              <w:left w:val="nil"/>
              <w:right w:val="nil"/>
            </w:tcBorders>
          </w:tcPr>
          <w:p w:rsidR="00F02E28" w:rsidRDefault="00F02E28" w:rsidP="00F02E28"/>
        </w:tc>
        <w:tc>
          <w:tcPr>
            <w:tcW w:w="0" w:type="auto"/>
            <w:gridSpan w:val="3"/>
            <w:tcBorders>
              <w:left w:val="nil"/>
              <w:right w:val="nil"/>
            </w:tcBorders>
          </w:tcPr>
          <w:p w:rsidR="00F02E28" w:rsidRDefault="00F02E28" w:rsidP="00F02E28"/>
        </w:tc>
      </w:tr>
      <w:tr w:rsidR="00F02E28" w:rsidTr="00FF664B">
        <w:tc>
          <w:tcPr>
            <w:tcW w:w="1068" w:type="dxa"/>
            <w:tcBorders>
              <w:top w:val="single" w:sz="4" w:space="0" w:color="9B9DA2" w:themeColor="accent2"/>
              <w:bottom w:val="single" w:sz="4" w:space="0" w:color="9B9DA2" w:themeColor="accent2"/>
            </w:tcBorders>
          </w:tcPr>
          <w:p w:rsidR="00F02E28" w:rsidRDefault="00F02E28" w:rsidP="00F02E28">
            <w:r>
              <w:t>16</w:t>
            </w:r>
          </w:p>
        </w:tc>
        <w:tc>
          <w:tcPr>
            <w:tcW w:w="509" w:type="dxa"/>
            <w:gridSpan w:val="2"/>
            <w:tcBorders>
              <w:top w:val="single" w:sz="4" w:space="0" w:color="9B9DA2" w:themeColor="accent2"/>
              <w:bottom w:val="single" w:sz="4" w:space="0" w:color="9B9DA2" w:themeColor="accent2"/>
            </w:tcBorders>
          </w:tcPr>
          <w:p w:rsidR="00F02E28" w:rsidRDefault="00F02E28" w:rsidP="00F02E28"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0" w:type="auto"/>
            <w:gridSpan w:val="3"/>
            <w:tcBorders>
              <w:top w:val="single" w:sz="4" w:space="0" w:color="9B9DA2" w:themeColor="accent2"/>
              <w:bottom w:val="single" w:sz="4" w:space="0" w:color="9B9DA2" w:themeColor="accent2"/>
            </w:tcBorders>
          </w:tcPr>
          <w:p w:rsidR="00F02E28" w:rsidRDefault="00F02E28" w:rsidP="00F02E28">
            <w:r w:rsidRPr="00FF664B">
              <w:t>Brandfördernde Eigenschaften („Q-Zahl“)</w:t>
            </w:r>
          </w:p>
        </w:tc>
      </w:tr>
      <w:tr w:rsidR="00F02E28" w:rsidTr="00FF66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68" w:type="dxa"/>
            <w:tcBorders>
              <w:left w:val="nil"/>
              <w:right w:val="nil"/>
            </w:tcBorders>
          </w:tcPr>
          <w:p w:rsidR="00F02E28" w:rsidRDefault="00F02E28" w:rsidP="00F02E28"/>
        </w:tc>
        <w:tc>
          <w:tcPr>
            <w:tcW w:w="509" w:type="dxa"/>
            <w:gridSpan w:val="2"/>
            <w:tcBorders>
              <w:left w:val="nil"/>
              <w:right w:val="nil"/>
            </w:tcBorders>
          </w:tcPr>
          <w:p w:rsidR="00F02E28" w:rsidRDefault="00F02E28" w:rsidP="00F02E28"/>
        </w:tc>
        <w:tc>
          <w:tcPr>
            <w:tcW w:w="0" w:type="auto"/>
            <w:gridSpan w:val="3"/>
            <w:tcBorders>
              <w:left w:val="nil"/>
              <w:right w:val="nil"/>
            </w:tcBorders>
          </w:tcPr>
          <w:p w:rsidR="00F02E28" w:rsidRDefault="00F02E28" w:rsidP="00F02E28"/>
        </w:tc>
      </w:tr>
      <w:tr w:rsidR="00F02E28" w:rsidTr="00FF664B">
        <w:tc>
          <w:tcPr>
            <w:tcW w:w="1068" w:type="dxa"/>
            <w:tcBorders>
              <w:top w:val="single" w:sz="4" w:space="0" w:color="9B9DA2" w:themeColor="accent2"/>
            </w:tcBorders>
          </w:tcPr>
          <w:p w:rsidR="00F02E28" w:rsidRDefault="00F02E28" w:rsidP="00F02E28">
            <w:r>
              <w:t>17</w:t>
            </w:r>
          </w:p>
        </w:tc>
        <w:tc>
          <w:tcPr>
            <w:tcW w:w="509" w:type="dxa"/>
            <w:gridSpan w:val="2"/>
            <w:tcBorders>
              <w:top w:val="single" w:sz="4" w:space="0" w:color="9B9DA2" w:themeColor="accent2"/>
            </w:tcBorders>
          </w:tcPr>
          <w:p w:rsidR="00F02E28" w:rsidRDefault="00F02E28" w:rsidP="00F02E28"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0" w:type="auto"/>
            <w:gridSpan w:val="3"/>
            <w:tcBorders>
              <w:top w:val="single" w:sz="4" w:space="0" w:color="9B9DA2" w:themeColor="accent2"/>
            </w:tcBorders>
          </w:tcPr>
          <w:p w:rsidR="00F02E28" w:rsidRDefault="00F02E28" w:rsidP="00F02E28">
            <w:r w:rsidRPr="00FF664B">
              <w:t>Spezifischer Staubwiderstand</w:t>
            </w:r>
            <w:r>
              <w:t xml:space="preserve"> | sicherheitstechnische Einstufung</w:t>
            </w:r>
          </w:p>
        </w:tc>
      </w:tr>
      <w:tr w:rsidR="00F02E28" w:rsidTr="00FF66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68" w:type="dxa"/>
            <w:tcBorders>
              <w:left w:val="nil"/>
              <w:right w:val="nil"/>
            </w:tcBorders>
          </w:tcPr>
          <w:p w:rsidR="00F02E28" w:rsidRDefault="00F02E28" w:rsidP="00F02E28"/>
        </w:tc>
        <w:tc>
          <w:tcPr>
            <w:tcW w:w="509" w:type="dxa"/>
            <w:gridSpan w:val="2"/>
            <w:tcBorders>
              <w:left w:val="nil"/>
              <w:right w:val="nil"/>
            </w:tcBorders>
          </w:tcPr>
          <w:p w:rsidR="00F02E28" w:rsidRDefault="00F02E28" w:rsidP="00F02E28"/>
        </w:tc>
        <w:tc>
          <w:tcPr>
            <w:tcW w:w="0" w:type="auto"/>
            <w:gridSpan w:val="3"/>
            <w:tcBorders>
              <w:left w:val="nil"/>
              <w:right w:val="nil"/>
            </w:tcBorders>
          </w:tcPr>
          <w:p w:rsidR="00F02E28" w:rsidRDefault="00F02E28" w:rsidP="00F02E28"/>
        </w:tc>
      </w:tr>
      <w:tr w:rsidR="00F02E28" w:rsidTr="00FF664B">
        <w:tc>
          <w:tcPr>
            <w:tcW w:w="1068" w:type="dxa"/>
            <w:tcBorders>
              <w:top w:val="single" w:sz="4" w:space="0" w:color="9B9DA2" w:themeColor="accent2"/>
            </w:tcBorders>
          </w:tcPr>
          <w:p w:rsidR="00F02E28" w:rsidRDefault="00F02E28" w:rsidP="00F02E28">
            <w:r>
              <w:t>18</w:t>
            </w:r>
          </w:p>
        </w:tc>
        <w:tc>
          <w:tcPr>
            <w:tcW w:w="509" w:type="dxa"/>
            <w:gridSpan w:val="2"/>
            <w:tcBorders>
              <w:top w:val="single" w:sz="4" w:space="0" w:color="9B9DA2" w:themeColor="accent2"/>
            </w:tcBorders>
          </w:tcPr>
          <w:p w:rsidR="00F02E28" w:rsidRDefault="00F02E28" w:rsidP="00F02E28"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0" w:type="auto"/>
            <w:gridSpan w:val="3"/>
            <w:tcBorders>
              <w:top w:val="single" w:sz="4" w:space="0" w:color="9B9DA2" w:themeColor="accent2"/>
            </w:tcBorders>
          </w:tcPr>
          <w:p w:rsidR="00F02E28" w:rsidRDefault="00F02E28" w:rsidP="00F02E28">
            <w:r w:rsidRPr="00FF664B">
              <w:t>Elektrostatisches Verhalten von Stäuben: r</w:t>
            </w:r>
            <w:r>
              <w:t>elative elektrostatische Auflad</w:t>
            </w:r>
            <w:r w:rsidRPr="00FF664B">
              <w:t>barkeit + Ladungsmenge beim gleitenden Transport im Rohr</w:t>
            </w:r>
          </w:p>
        </w:tc>
      </w:tr>
      <w:tr w:rsidR="00F02E28" w:rsidTr="00FF66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68" w:type="dxa"/>
            <w:tcBorders>
              <w:left w:val="nil"/>
              <w:right w:val="nil"/>
            </w:tcBorders>
          </w:tcPr>
          <w:p w:rsidR="00F02E28" w:rsidRDefault="00F02E28" w:rsidP="00F02E28"/>
        </w:tc>
        <w:tc>
          <w:tcPr>
            <w:tcW w:w="509" w:type="dxa"/>
            <w:gridSpan w:val="2"/>
            <w:tcBorders>
              <w:left w:val="nil"/>
              <w:right w:val="nil"/>
            </w:tcBorders>
          </w:tcPr>
          <w:p w:rsidR="00F02E28" w:rsidRDefault="00F02E28" w:rsidP="00F02E28"/>
        </w:tc>
        <w:tc>
          <w:tcPr>
            <w:tcW w:w="0" w:type="auto"/>
            <w:gridSpan w:val="3"/>
            <w:tcBorders>
              <w:left w:val="nil"/>
              <w:right w:val="nil"/>
            </w:tcBorders>
          </w:tcPr>
          <w:p w:rsidR="00F02E28" w:rsidRDefault="00F02E28" w:rsidP="00F02E28"/>
        </w:tc>
      </w:tr>
      <w:tr w:rsidR="00F02E28" w:rsidTr="00FF664B">
        <w:tc>
          <w:tcPr>
            <w:tcW w:w="1068" w:type="dxa"/>
            <w:tcBorders>
              <w:top w:val="single" w:sz="4" w:space="0" w:color="9B9DA2" w:themeColor="accent2"/>
            </w:tcBorders>
          </w:tcPr>
          <w:p w:rsidR="00F02E28" w:rsidRDefault="00F02E28" w:rsidP="00F02E28">
            <w:r>
              <w:t>19</w:t>
            </w:r>
          </w:p>
        </w:tc>
        <w:tc>
          <w:tcPr>
            <w:tcW w:w="509" w:type="dxa"/>
            <w:gridSpan w:val="2"/>
            <w:tcBorders>
              <w:top w:val="single" w:sz="4" w:space="0" w:color="9B9DA2" w:themeColor="accent2"/>
            </w:tcBorders>
          </w:tcPr>
          <w:p w:rsidR="00F02E28" w:rsidRDefault="00F02E28" w:rsidP="00F02E28"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0" w:type="auto"/>
            <w:gridSpan w:val="3"/>
            <w:tcBorders>
              <w:top w:val="single" w:sz="4" w:space="0" w:color="9B9DA2" w:themeColor="accent2"/>
            </w:tcBorders>
          </w:tcPr>
          <w:p w:rsidR="00F02E28" w:rsidRDefault="00F02E28" w:rsidP="00F02E28">
            <w:r w:rsidRPr="00FF664B">
              <w:t>Schlagempfindlichkeit mit dem Fallhammer</w:t>
            </w:r>
          </w:p>
        </w:tc>
      </w:tr>
      <w:tr w:rsidR="00F02E28" w:rsidTr="00FF66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68" w:type="dxa"/>
            <w:tcBorders>
              <w:left w:val="nil"/>
              <w:right w:val="nil"/>
            </w:tcBorders>
          </w:tcPr>
          <w:p w:rsidR="00F02E28" w:rsidRDefault="00F02E28" w:rsidP="00F02E28"/>
        </w:tc>
        <w:tc>
          <w:tcPr>
            <w:tcW w:w="509" w:type="dxa"/>
            <w:gridSpan w:val="2"/>
            <w:tcBorders>
              <w:left w:val="nil"/>
              <w:right w:val="nil"/>
            </w:tcBorders>
          </w:tcPr>
          <w:p w:rsidR="00F02E28" w:rsidRDefault="00F02E28" w:rsidP="00F02E28"/>
        </w:tc>
        <w:tc>
          <w:tcPr>
            <w:tcW w:w="0" w:type="auto"/>
            <w:gridSpan w:val="3"/>
            <w:tcBorders>
              <w:left w:val="nil"/>
              <w:right w:val="nil"/>
            </w:tcBorders>
          </w:tcPr>
          <w:p w:rsidR="00F02E28" w:rsidRDefault="00F02E28" w:rsidP="00F02E28"/>
        </w:tc>
      </w:tr>
      <w:tr w:rsidR="00F02E28" w:rsidTr="00FF664B">
        <w:tc>
          <w:tcPr>
            <w:tcW w:w="1068" w:type="dxa"/>
            <w:tcBorders>
              <w:top w:val="single" w:sz="4" w:space="0" w:color="9B9DA2" w:themeColor="accent2"/>
            </w:tcBorders>
          </w:tcPr>
          <w:p w:rsidR="00F02E28" w:rsidRDefault="00F02E28" w:rsidP="00F02E28">
            <w:r>
              <w:t>20</w:t>
            </w:r>
          </w:p>
        </w:tc>
        <w:tc>
          <w:tcPr>
            <w:tcW w:w="509" w:type="dxa"/>
            <w:gridSpan w:val="2"/>
            <w:tcBorders>
              <w:top w:val="single" w:sz="4" w:space="0" w:color="9B9DA2" w:themeColor="accent2"/>
            </w:tcBorders>
          </w:tcPr>
          <w:p w:rsidR="00F02E28" w:rsidRDefault="00F02E28" w:rsidP="00F02E28"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0" w:type="auto"/>
            <w:gridSpan w:val="3"/>
            <w:tcBorders>
              <w:top w:val="single" w:sz="4" w:space="0" w:color="9B9DA2" w:themeColor="accent2"/>
            </w:tcBorders>
          </w:tcPr>
          <w:p w:rsidR="00F02E28" w:rsidRDefault="00F02E28" w:rsidP="00F02E28">
            <w:r w:rsidRPr="00FF664B">
              <w:t>Reibempfindlichkeit</w:t>
            </w:r>
          </w:p>
        </w:tc>
      </w:tr>
      <w:tr w:rsidR="00F02E28" w:rsidTr="00FF66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68" w:type="dxa"/>
            <w:tcBorders>
              <w:left w:val="nil"/>
              <w:right w:val="nil"/>
            </w:tcBorders>
          </w:tcPr>
          <w:p w:rsidR="00F02E28" w:rsidRDefault="00F02E28" w:rsidP="00F02E28"/>
        </w:tc>
        <w:tc>
          <w:tcPr>
            <w:tcW w:w="509" w:type="dxa"/>
            <w:gridSpan w:val="2"/>
            <w:tcBorders>
              <w:left w:val="nil"/>
              <w:right w:val="nil"/>
            </w:tcBorders>
          </w:tcPr>
          <w:p w:rsidR="00F02E28" w:rsidRDefault="00F02E28" w:rsidP="00F02E28"/>
        </w:tc>
        <w:tc>
          <w:tcPr>
            <w:tcW w:w="0" w:type="auto"/>
            <w:gridSpan w:val="3"/>
            <w:tcBorders>
              <w:left w:val="nil"/>
              <w:right w:val="nil"/>
            </w:tcBorders>
          </w:tcPr>
          <w:p w:rsidR="00F02E28" w:rsidRDefault="00F02E28" w:rsidP="00F02E28"/>
        </w:tc>
      </w:tr>
      <w:tr w:rsidR="00F02E28" w:rsidTr="00375D9E">
        <w:tc>
          <w:tcPr>
            <w:tcW w:w="1068" w:type="dxa"/>
            <w:tcBorders>
              <w:top w:val="single" w:sz="4" w:space="0" w:color="9B9DA2" w:themeColor="accent2"/>
              <w:bottom w:val="single" w:sz="4" w:space="0" w:color="9B9DA2" w:themeColor="accent2"/>
            </w:tcBorders>
          </w:tcPr>
          <w:p w:rsidR="00F02E28" w:rsidRDefault="00F02E28" w:rsidP="00F02E28">
            <w:r>
              <w:t>21</w:t>
            </w:r>
          </w:p>
        </w:tc>
        <w:tc>
          <w:tcPr>
            <w:tcW w:w="509" w:type="dxa"/>
            <w:gridSpan w:val="2"/>
            <w:tcBorders>
              <w:top w:val="single" w:sz="4" w:space="0" w:color="9B9DA2" w:themeColor="accent2"/>
              <w:bottom w:val="single" w:sz="4" w:space="0" w:color="9B9DA2" w:themeColor="accent2"/>
            </w:tcBorders>
          </w:tcPr>
          <w:p w:rsidR="00F02E28" w:rsidRDefault="00F02E28" w:rsidP="00F02E28"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0" w:type="auto"/>
            <w:gridSpan w:val="3"/>
            <w:tcBorders>
              <w:top w:val="single" w:sz="4" w:space="0" w:color="9B9DA2" w:themeColor="accent2"/>
              <w:bottom w:val="single" w:sz="4" w:space="0" w:color="9B9DA2" w:themeColor="accent2"/>
            </w:tcBorders>
          </w:tcPr>
          <w:p w:rsidR="00F02E28" w:rsidRDefault="00F02E28" w:rsidP="00F02E28">
            <w:r w:rsidRPr="00FF664B">
              <w:t>Deflagrationsfähigkeit im Glasrohr</w:t>
            </w:r>
          </w:p>
        </w:tc>
      </w:tr>
      <w:tr w:rsidR="00F02E28" w:rsidTr="001656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68" w:type="dxa"/>
            <w:tcBorders>
              <w:left w:val="nil"/>
              <w:right w:val="nil"/>
            </w:tcBorders>
          </w:tcPr>
          <w:p w:rsidR="00F02E28" w:rsidRDefault="00F02E28" w:rsidP="00F02E28"/>
        </w:tc>
        <w:tc>
          <w:tcPr>
            <w:tcW w:w="509" w:type="dxa"/>
            <w:gridSpan w:val="2"/>
            <w:tcBorders>
              <w:left w:val="nil"/>
              <w:right w:val="nil"/>
            </w:tcBorders>
          </w:tcPr>
          <w:p w:rsidR="00F02E28" w:rsidRDefault="00F02E28" w:rsidP="00F02E28"/>
        </w:tc>
        <w:tc>
          <w:tcPr>
            <w:tcW w:w="0" w:type="auto"/>
            <w:gridSpan w:val="3"/>
            <w:tcBorders>
              <w:left w:val="nil"/>
              <w:right w:val="nil"/>
            </w:tcBorders>
          </w:tcPr>
          <w:p w:rsidR="00F02E28" w:rsidRPr="00FF664B" w:rsidRDefault="00F02E28" w:rsidP="00F02E28"/>
        </w:tc>
      </w:tr>
      <w:tr w:rsidR="00F02E28" w:rsidTr="001656DF">
        <w:tc>
          <w:tcPr>
            <w:tcW w:w="1109" w:type="dxa"/>
            <w:gridSpan w:val="2"/>
            <w:tcBorders>
              <w:top w:val="single" w:sz="4" w:space="0" w:color="9B9DA2" w:themeColor="accent2"/>
            </w:tcBorders>
          </w:tcPr>
          <w:p w:rsidR="00F02E28" w:rsidRDefault="00F02E28" w:rsidP="00F02E28">
            <w:r>
              <w:t>22</w:t>
            </w:r>
          </w:p>
        </w:tc>
        <w:tc>
          <w:tcPr>
            <w:tcW w:w="8235" w:type="dxa"/>
            <w:gridSpan w:val="4"/>
            <w:tcBorders>
              <w:top w:val="single" w:sz="4" w:space="0" w:color="9B9DA2" w:themeColor="accent2"/>
            </w:tcBorders>
          </w:tcPr>
          <w:p w:rsidR="00F02E28" w:rsidRDefault="00F02E28" w:rsidP="00F02E28">
            <w:r w:rsidRPr="00E93452">
              <w:t>Exotherme Zersetzung nach Lütolf im offenen Gefäß</w:t>
            </w:r>
          </w:p>
        </w:tc>
      </w:tr>
      <w:tr w:rsidR="00F02E28" w:rsidTr="00F02E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09" w:type="dxa"/>
            <w:gridSpan w:val="2"/>
          </w:tcPr>
          <w:p w:rsidR="00F02E28" w:rsidRDefault="00F02E28" w:rsidP="00F02E28">
            <w:r>
              <w:t>22.01</w:t>
            </w:r>
          </w:p>
        </w:tc>
        <w:tc>
          <w:tcPr>
            <w:tcW w:w="594" w:type="dxa"/>
            <w:gridSpan w:val="2"/>
          </w:tcPr>
          <w:p w:rsidR="00F02E28" w:rsidRDefault="00F02E28" w:rsidP="00F02E28"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4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8"/>
          </w:p>
        </w:tc>
        <w:tc>
          <w:tcPr>
            <w:tcW w:w="7641" w:type="dxa"/>
            <w:gridSpan w:val="2"/>
          </w:tcPr>
          <w:p w:rsidR="00F02E28" w:rsidRPr="000660D3" w:rsidRDefault="00F02E28" w:rsidP="00F02E28">
            <w:r w:rsidRPr="00E93452">
              <w:t xml:space="preserve">temperaturprogrammiert, mit Prüfung auf </w:t>
            </w:r>
            <w:r>
              <w:t xml:space="preserve">entzündbare </w:t>
            </w:r>
            <w:r w:rsidRPr="00E93452">
              <w:t>Schwelgase</w:t>
            </w:r>
          </w:p>
        </w:tc>
      </w:tr>
      <w:tr w:rsidR="00F02E28" w:rsidTr="00F02E28">
        <w:tc>
          <w:tcPr>
            <w:tcW w:w="1109" w:type="dxa"/>
            <w:gridSpan w:val="2"/>
            <w:tcBorders>
              <w:bottom w:val="single" w:sz="4" w:space="0" w:color="9B9DA2" w:themeColor="accent2"/>
            </w:tcBorders>
          </w:tcPr>
          <w:p w:rsidR="00F02E28" w:rsidRDefault="00F02E28" w:rsidP="00F02E28">
            <w:r>
              <w:t>22.02</w:t>
            </w:r>
          </w:p>
        </w:tc>
        <w:tc>
          <w:tcPr>
            <w:tcW w:w="594" w:type="dxa"/>
            <w:gridSpan w:val="2"/>
            <w:tcBorders>
              <w:bottom w:val="single" w:sz="4" w:space="0" w:color="9B9DA2" w:themeColor="accent2"/>
            </w:tcBorders>
          </w:tcPr>
          <w:p w:rsidR="00F02E28" w:rsidRDefault="00F02E28" w:rsidP="00F02E28"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7641" w:type="dxa"/>
            <w:gridSpan w:val="2"/>
            <w:tcBorders>
              <w:bottom w:val="single" w:sz="4" w:space="0" w:color="9B9DA2" w:themeColor="accent2"/>
            </w:tcBorders>
          </w:tcPr>
          <w:p w:rsidR="00F02E28" w:rsidRPr="000660D3" w:rsidRDefault="00F02E28" w:rsidP="00F02E28">
            <w:r w:rsidRPr="00E93452">
              <w:t>bei konstanter Ofentemperatur</w:t>
            </w:r>
          </w:p>
        </w:tc>
      </w:tr>
      <w:tr w:rsidR="00F02E28" w:rsidTr="00F02E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09" w:type="dxa"/>
            <w:gridSpan w:val="2"/>
            <w:tcBorders>
              <w:left w:val="nil"/>
              <w:bottom w:val="nil"/>
              <w:right w:val="nil"/>
            </w:tcBorders>
          </w:tcPr>
          <w:p w:rsidR="00F02E28" w:rsidRDefault="00F02E28" w:rsidP="00F02E28"/>
        </w:tc>
        <w:tc>
          <w:tcPr>
            <w:tcW w:w="594" w:type="dxa"/>
            <w:gridSpan w:val="2"/>
            <w:tcBorders>
              <w:left w:val="nil"/>
              <w:bottom w:val="nil"/>
              <w:right w:val="nil"/>
            </w:tcBorders>
          </w:tcPr>
          <w:p w:rsidR="00F02E28" w:rsidRDefault="00F02E28" w:rsidP="00F02E28"/>
        </w:tc>
        <w:tc>
          <w:tcPr>
            <w:tcW w:w="7641" w:type="dxa"/>
            <w:gridSpan w:val="2"/>
            <w:tcBorders>
              <w:left w:val="nil"/>
              <w:bottom w:val="nil"/>
              <w:right w:val="nil"/>
            </w:tcBorders>
          </w:tcPr>
          <w:p w:rsidR="00F02E28" w:rsidRPr="000660D3" w:rsidRDefault="00F02E28" w:rsidP="00F02E28"/>
        </w:tc>
      </w:tr>
      <w:tr w:rsidR="00F02E28" w:rsidTr="001656DF">
        <w:tc>
          <w:tcPr>
            <w:tcW w:w="1109" w:type="dxa"/>
            <w:gridSpan w:val="2"/>
            <w:tcBorders>
              <w:top w:val="nil"/>
            </w:tcBorders>
          </w:tcPr>
          <w:p w:rsidR="00F02E28" w:rsidRDefault="00F02E28" w:rsidP="00F02E28">
            <w:r>
              <w:t>23</w:t>
            </w:r>
          </w:p>
        </w:tc>
        <w:tc>
          <w:tcPr>
            <w:tcW w:w="8235" w:type="dxa"/>
            <w:gridSpan w:val="4"/>
            <w:tcBorders>
              <w:top w:val="nil"/>
            </w:tcBorders>
          </w:tcPr>
          <w:p w:rsidR="00F02E28" w:rsidRDefault="00F02E28" w:rsidP="00F02E28">
            <w:r>
              <w:t>Spezialuntersuchungen</w:t>
            </w:r>
          </w:p>
        </w:tc>
      </w:tr>
      <w:tr w:rsidR="00F02E28" w:rsidTr="00F02E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09" w:type="dxa"/>
            <w:gridSpan w:val="2"/>
          </w:tcPr>
          <w:p w:rsidR="00F02E28" w:rsidRDefault="00F02E28" w:rsidP="00F02E28">
            <w:r>
              <w:t>23.01</w:t>
            </w:r>
          </w:p>
        </w:tc>
        <w:tc>
          <w:tcPr>
            <w:tcW w:w="594" w:type="dxa"/>
            <w:gridSpan w:val="2"/>
          </w:tcPr>
          <w:p w:rsidR="00F02E28" w:rsidRDefault="00F02E28" w:rsidP="00F02E28">
            <w: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7641" w:type="dxa"/>
            <w:gridSpan w:val="2"/>
          </w:tcPr>
          <w:p w:rsidR="00F02E28" w:rsidRDefault="00F02E28" w:rsidP="00F02E28">
            <w:r w:rsidRPr="00375D9E">
              <w:t>Entzündbarkeit durch spezielle Zündquellen</w:t>
            </w:r>
          </w:p>
        </w:tc>
      </w:tr>
      <w:tr w:rsidR="00F02E28" w:rsidTr="00F02E28">
        <w:tc>
          <w:tcPr>
            <w:tcW w:w="1109" w:type="dxa"/>
            <w:gridSpan w:val="2"/>
          </w:tcPr>
          <w:p w:rsidR="00F02E28" w:rsidRDefault="00F02E28" w:rsidP="00F02E28">
            <w:r>
              <w:t>23.02</w:t>
            </w:r>
          </w:p>
        </w:tc>
        <w:tc>
          <w:tcPr>
            <w:tcW w:w="594" w:type="dxa"/>
            <w:gridSpan w:val="2"/>
          </w:tcPr>
          <w:p w:rsidR="00F02E28" w:rsidRDefault="00F02E28" w:rsidP="00F02E28">
            <w: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7641" w:type="dxa"/>
            <w:gridSpan w:val="2"/>
          </w:tcPr>
          <w:p w:rsidR="00F02E28" w:rsidRDefault="00F02E28" w:rsidP="00F02E28">
            <w:r w:rsidRPr="00375D9E">
              <w:t>Gasbildung/Gasanalysen bei (Warm-) Lagerungsversuchen</w:t>
            </w:r>
          </w:p>
        </w:tc>
      </w:tr>
      <w:tr w:rsidR="00F02E28" w:rsidTr="00F02E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09" w:type="dxa"/>
            <w:gridSpan w:val="2"/>
          </w:tcPr>
          <w:p w:rsidR="00F02E28" w:rsidRDefault="00F02E28" w:rsidP="00F02E28">
            <w:r>
              <w:t>23.03</w:t>
            </w:r>
          </w:p>
        </w:tc>
        <w:tc>
          <w:tcPr>
            <w:tcW w:w="594" w:type="dxa"/>
            <w:gridSpan w:val="2"/>
          </w:tcPr>
          <w:p w:rsidR="00F02E28" w:rsidRDefault="00F02E28" w:rsidP="00F02E28">
            <w: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7641" w:type="dxa"/>
            <w:gridSpan w:val="2"/>
          </w:tcPr>
          <w:p w:rsidR="00F02E28" w:rsidRDefault="00F02E28" w:rsidP="00F02E28">
            <w:r w:rsidRPr="00375D9E">
              <w:t>Selbstentzündungsverhalten bei reduziertem O</w:t>
            </w:r>
            <w:r w:rsidRPr="00375D9E">
              <w:rPr>
                <w:vertAlign w:val="subscript"/>
              </w:rPr>
              <w:t>2</w:t>
            </w:r>
            <w:r w:rsidRPr="00375D9E">
              <w:t xml:space="preserve"> - Gehalt</w:t>
            </w:r>
          </w:p>
        </w:tc>
      </w:tr>
      <w:tr w:rsidR="00F02E28" w:rsidTr="00F02E28">
        <w:tc>
          <w:tcPr>
            <w:tcW w:w="1109" w:type="dxa"/>
            <w:gridSpan w:val="2"/>
          </w:tcPr>
          <w:p w:rsidR="00F02E28" w:rsidRDefault="00F02E28" w:rsidP="00F02E28">
            <w:r>
              <w:t>23.04</w:t>
            </w:r>
          </w:p>
        </w:tc>
        <w:tc>
          <w:tcPr>
            <w:tcW w:w="594" w:type="dxa"/>
            <w:gridSpan w:val="2"/>
          </w:tcPr>
          <w:p w:rsidR="00F02E28" w:rsidRDefault="00F02E28" w:rsidP="00F02E28">
            <w: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7641" w:type="dxa"/>
            <w:gridSpan w:val="2"/>
          </w:tcPr>
          <w:p w:rsidR="00F02E28" w:rsidRDefault="00F02E28" w:rsidP="00F02E28">
            <w:r w:rsidRPr="00375D9E">
              <w:t>Hybride Gemische (Staub / Brenngas / Luft-Gemische)</w:t>
            </w:r>
          </w:p>
        </w:tc>
      </w:tr>
      <w:tr w:rsidR="00F02E28" w:rsidTr="00F02E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09" w:type="dxa"/>
            <w:gridSpan w:val="2"/>
          </w:tcPr>
          <w:p w:rsidR="00F02E28" w:rsidRDefault="00F02E28" w:rsidP="00F02E28">
            <w:r>
              <w:t>23.05</w:t>
            </w:r>
          </w:p>
        </w:tc>
        <w:tc>
          <w:tcPr>
            <w:tcW w:w="594" w:type="dxa"/>
            <w:gridSpan w:val="2"/>
          </w:tcPr>
          <w:p w:rsidR="00F02E28" w:rsidRDefault="00F02E28" w:rsidP="00F02E28">
            <w: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7641" w:type="dxa"/>
            <w:gridSpan w:val="2"/>
          </w:tcPr>
          <w:p w:rsidR="00F02E28" w:rsidRDefault="00F02E28" w:rsidP="00F02E28">
            <w:r w:rsidRPr="00375D9E">
              <w:t>Anfrage zu speziellen Tests z.B. im Autoklav</w:t>
            </w:r>
          </w:p>
        </w:tc>
      </w:tr>
      <w:tr w:rsidR="00F02E28" w:rsidTr="00F02E28">
        <w:tc>
          <w:tcPr>
            <w:tcW w:w="1109" w:type="dxa"/>
            <w:gridSpan w:val="2"/>
            <w:tcBorders>
              <w:left w:val="nil"/>
              <w:right w:val="nil"/>
            </w:tcBorders>
          </w:tcPr>
          <w:p w:rsidR="00F02E28" w:rsidRDefault="00F02E28" w:rsidP="00F02E28"/>
        </w:tc>
        <w:tc>
          <w:tcPr>
            <w:tcW w:w="594" w:type="dxa"/>
            <w:gridSpan w:val="2"/>
            <w:tcBorders>
              <w:left w:val="nil"/>
              <w:right w:val="nil"/>
            </w:tcBorders>
          </w:tcPr>
          <w:p w:rsidR="00F02E28" w:rsidRDefault="00F02E28" w:rsidP="00F02E28"/>
        </w:tc>
        <w:tc>
          <w:tcPr>
            <w:tcW w:w="7641" w:type="dxa"/>
            <w:gridSpan w:val="2"/>
            <w:tcBorders>
              <w:left w:val="nil"/>
              <w:right w:val="nil"/>
            </w:tcBorders>
          </w:tcPr>
          <w:p w:rsidR="00F02E28" w:rsidRDefault="00F02E28" w:rsidP="00F02E28"/>
        </w:tc>
      </w:tr>
      <w:tr w:rsidR="00F02E28" w:rsidTr="002005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344" w:type="dxa"/>
            <w:gridSpan w:val="6"/>
          </w:tcPr>
          <w:p w:rsidR="00F02E28" w:rsidRDefault="00F02E28" w:rsidP="00F02E28">
            <w:r w:rsidRPr="005412F2">
              <w:rPr>
                <w:b/>
                <w:color w:val="FF6C2F"/>
              </w:rPr>
              <w:t>0</w:t>
            </w:r>
            <w:r>
              <w:rPr>
                <w:b/>
                <w:color w:val="FF6C2F"/>
              </w:rPr>
              <w:t>3</w:t>
            </w:r>
            <w:r w:rsidRPr="005412F2">
              <w:rPr>
                <w:b/>
                <w:color w:val="FF6C2F"/>
              </w:rPr>
              <w:tab/>
            </w:r>
            <w:r w:rsidRPr="00375D9E">
              <w:rPr>
                <w:b/>
                <w:color w:val="FF6C2F"/>
              </w:rPr>
              <w:t>Probenvorbereitung und spezielle Feststoffanalysen</w:t>
            </w:r>
          </w:p>
        </w:tc>
      </w:tr>
      <w:tr w:rsidR="00F02E28" w:rsidTr="0020050E">
        <w:tc>
          <w:tcPr>
            <w:tcW w:w="1109" w:type="dxa"/>
            <w:gridSpan w:val="2"/>
          </w:tcPr>
          <w:p w:rsidR="00F02E28" w:rsidRDefault="00F02E28" w:rsidP="00F02E28">
            <w:r>
              <w:t>24</w:t>
            </w:r>
          </w:p>
        </w:tc>
        <w:tc>
          <w:tcPr>
            <w:tcW w:w="8235" w:type="dxa"/>
            <w:gridSpan w:val="4"/>
          </w:tcPr>
          <w:p w:rsidR="00F02E28" w:rsidRDefault="00F02E28" w:rsidP="00F02E28">
            <w:r w:rsidRPr="00375D9E">
              <w:t>Aufbereitung bei zu grobkörniger bzw. zu feuchter Probe</w:t>
            </w:r>
          </w:p>
        </w:tc>
      </w:tr>
      <w:tr w:rsidR="00F02E28" w:rsidRPr="00B42ABC" w:rsidTr="00F02E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09" w:type="dxa"/>
            <w:gridSpan w:val="2"/>
          </w:tcPr>
          <w:p w:rsidR="00F02E28" w:rsidRPr="00B42ABC" w:rsidRDefault="00F02E28" w:rsidP="00F02E28">
            <w:r w:rsidRPr="00B42ABC">
              <w:t>24.01.01</w:t>
            </w:r>
          </w:p>
        </w:tc>
        <w:tc>
          <w:tcPr>
            <w:tcW w:w="594" w:type="dxa"/>
            <w:gridSpan w:val="2"/>
          </w:tcPr>
          <w:p w:rsidR="00F02E28" w:rsidRPr="00B42ABC" w:rsidRDefault="00F02E28" w:rsidP="00F02E28">
            <w:r w:rsidRPr="00B42ABC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6"/>
            <w:r w:rsidRPr="00B42ABC">
              <w:instrText xml:space="preserve"> FORMCHECKBOX </w:instrText>
            </w:r>
            <w:r w:rsidRPr="00B42ABC">
              <w:fldChar w:fldCharType="separate"/>
            </w:r>
            <w:r w:rsidRPr="00B42ABC">
              <w:fldChar w:fldCharType="end"/>
            </w:r>
            <w:bookmarkEnd w:id="9"/>
          </w:p>
        </w:tc>
        <w:tc>
          <w:tcPr>
            <w:tcW w:w="7641" w:type="dxa"/>
            <w:gridSpan w:val="2"/>
          </w:tcPr>
          <w:p w:rsidR="00F02E28" w:rsidRPr="00B42ABC" w:rsidRDefault="00F02E28" w:rsidP="00F02E28">
            <w:r w:rsidRPr="00B42ABC">
              <w:t>Absieben</w:t>
            </w:r>
          </w:p>
        </w:tc>
      </w:tr>
      <w:tr w:rsidR="00F02E28" w:rsidRPr="00B42ABC" w:rsidTr="00F02E28">
        <w:tc>
          <w:tcPr>
            <w:tcW w:w="1109" w:type="dxa"/>
            <w:gridSpan w:val="2"/>
          </w:tcPr>
          <w:p w:rsidR="00F02E28" w:rsidRPr="00B42ABC" w:rsidRDefault="00F02E28" w:rsidP="00F02E28">
            <w:r w:rsidRPr="00B42ABC">
              <w:t>24.01.02</w:t>
            </w:r>
          </w:p>
        </w:tc>
        <w:tc>
          <w:tcPr>
            <w:tcW w:w="594" w:type="dxa"/>
            <w:gridSpan w:val="2"/>
          </w:tcPr>
          <w:p w:rsidR="00F02E28" w:rsidRPr="00B42ABC" w:rsidRDefault="00F02E28" w:rsidP="00F02E28">
            <w:r w:rsidRPr="00B42ABC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ABC">
              <w:instrText xml:space="preserve"> FORMCHECKBOX </w:instrText>
            </w:r>
            <w:r w:rsidRPr="00B42ABC">
              <w:fldChar w:fldCharType="separate"/>
            </w:r>
            <w:r w:rsidRPr="00B42ABC">
              <w:fldChar w:fldCharType="end"/>
            </w:r>
          </w:p>
        </w:tc>
        <w:tc>
          <w:tcPr>
            <w:tcW w:w="7641" w:type="dxa"/>
            <w:gridSpan w:val="2"/>
          </w:tcPr>
          <w:p w:rsidR="00F02E28" w:rsidRPr="00B42ABC" w:rsidRDefault="00F02E28" w:rsidP="00F02E28">
            <w:r w:rsidRPr="00B42ABC">
              <w:t>Mahlen</w:t>
            </w:r>
          </w:p>
        </w:tc>
      </w:tr>
      <w:tr w:rsidR="00F02E28" w:rsidRPr="00B42ABC" w:rsidTr="00F02E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09" w:type="dxa"/>
            <w:gridSpan w:val="2"/>
          </w:tcPr>
          <w:p w:rsidR="00F02E28" w:rsidRPr="00B42ABC" w:rsidRDefault="00F02E28" w:rsidP="00F02E28">
            <w:r w:rsidRPr="00B42ABC">
              <w:t>24.01.03</w:t>
            </w:r>
          </w:p>
        </w:tc>
        <w:tc>
          <w:tcPr>
            <w:tcW w:w="594" w:type="dxa"/>
            <w:gridSpan w:val="2"/>
          </w:tcPr>
          <w:p w:rsidR="00F02E28" w:rsidRPr="00B42ABC" w:rsidRDefault="00F02E28" w:rsidP="00F02E28">
            <w:r w:rsidRPr="00B42ABC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ABC">
              <w:instrText xml:space="preserve"> FORMCHECKBOX </w:instrText>
            </w:r>
            <w:r w:rsidRPr="00B42ABC">
              <w:fldChar w:fldCharType="separate"/>
            </w:r>
            <w:r w:rsidRPr="00B42ABC">
              <w:fldChar w:fldCharType="end"/>
            </w:r>
          </w:p>
        </w:tc>
        <w:tc>
          <w:tcPr>
            <w:tcW w:w="7641" w:type="dxa"/>
            <w:gridSpan w:val="2"/>
          </w:tcPr>
          <w:p w:rsidR="00F02E28" w:rsidRPr="00B42ABC" w:rsidRDefault="00F02E28" w:rsidP="00F02E28">
            <w:r w:rsidRPr="00B42ABC">
              <w:t>Trocknen</w:t>
            </w:r>
          </w:p>
        </w:tc>
      </w:tr>
      <w:tr w:rsidR="00F02E28" w:rsidTr="00F02E28">
        <w:tc>
          <w:tcPr>
            <w:tcW w:w="1109" w:type="dxa"/>
            <w:gridSpan w:val="2"/>
          </w:tcPr>
          <w:p w:rsidR="00F02E28" w:rsidRDefault="00F02E28" w:rsidP="00F02E28">
            <w:r>
              <w:t>24.02</w:t>
            </w:r>
          </w:p>
        </w:tc>
        <w:tc>
          <w:tcPr>
            <w:tcW w:w="594" w:type="dxa"/>
            <w:gridSpan w:val="2"/>
          </w:tcPr>
          <w:p w:rsidR="00F02E28" w:rsidRDefault="00F02E28" w:rsidP="00F02E28"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7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0"/>
          </w:p>
        </w:tc>
        <w:tc>
          <w:tcPr>
            <w:tcW w:w="7641" w:type="dxa"/>
            <w:gridSpan w:val="2"/>
          </w:tcPr>
          <w:p w:rsidR="00F02E28" w:rsidRDefault="00F02E28" w:rsidP="00F02E28">
            <w:r w:rsidRPr="00375D9E">
              <w:t>Mahlen mit flüssigem Stickstoff (Kryo-Mahlen)</w:t>
            </w:r>
          </w:p>
        </w:tc>
      </w:tr>
      <w:tr w:rsidR="00F02E28" w:rsidTr="00F02E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09" w:type="dxa"/>
            <w:gridSpan w:val="2"/>
            <w:tcBorders>
              <w:left w:val="nil"/>
              <w:right w:val="nil"/>
            </w:tcBorders>
          </w:tcPr>
          <w:p w:rsidR="00F02E28" w:rsidRDefault="00F02E28" w:rsidP="00F02E28"/>
        </w:tc>
        <w:tc>
          <w:tcPr>
            <w:tcW w:w="594" w:type="dxa"/>
            <w:gridSpan w:val="2"/>
            <w:tcBorders>
              <w:left w:val="nil"/>
              <w:right w:val="nil"/>
            </w:tcBorders>
          </w:tcPr>
          <w:p w:rsidR="00F02E28" w:rsidRDefault="00F02E28" w:rsidP="00F02E28"/>
        </w:tc>
        <w:tc>
          <w:tcPr>
            <w:tcW w:w="7641" w:type="dxa"/>
            <w:gridSpan w:val="2"/>
            <w:tcBorders>
              <w:left w:val="nil"/>
              <w:right w:val="nil"/>
            </w:tcBorders>
          </w:tcPr>
          <w:p w:rsidR="00F02E28" w:rsidRPr="00375D9E" w:rsidRDefault="00F02E28" w:rsidP="00F02E28"/>
        </w:tc>
      </w:tr>
      <w:tr w:rsidR="00F02E28" w:rsidTr="00F02E28">
        <w:tc>
          <w:tcPr>
            <w:tcW w:w="1109" w:type="dxa"/>
            <w:gridSpan w:val="2"/>
          </w:tcPr>
          <w:p w:rsidR="00F02E28" w:rsidRDefault="00F02E28" w:rsidP="00F02E28">
            <w:r>
              <w:t>25</w:t>
            </w:r>
          </w:p>
        </w:tc>
        <w:tc>
          <w:tcPr>
            <w:tcW w:w="594" w:type="dxa"/>
            <w:gridSpan w:val="2"/>
          </w:tcPr>
          <w:p w:rsidR="00F02E28" w:rsidRDefault="00F02E28" w:rsidP="00F02E28"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7641" w:type="dxa"/>
            <w:gridSpan w:val="2"/>
          </w:tcPr>
          <w:p w:rsidR="00F02E28" w:rsidRDefault="00F02E28" w:rsidP="00F02E28">
            <w:r w:rsidRPr="00375D9E">
              <w:t>Siebanalyse mit Korn</w:t>
            </w:r>
            <w:r>
              <w:t>größenverteilung und Medianwert</w:t>
            </w:r>
          </w:p>
          <w:p w:rsidR="00F02E28" w:rsidRPr="00375D9E" w:rsidRDefault="00F02E28" w:rsidP="00F02E28">
            <w:r w:rsidRPr="00375D9E">
              <w:t>(Methode: Luftstrahl- bzw. Vibrationssiebung)</w:t>
            </w:r>
          </w:p>
        </w:tc>
      </w:tr>
      <w:tr w:rsidR="00F02E28" w:rsidTr="00F02E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09" w:type="dxa"/>
            <w:gridSpan w:val="2"/>
            <w:tcBorders>
              <w:left w:val="nil"/>
              <w:right w:val="nil"/>
            </w:tcBorders>
          </w:tcPr>
          <w:p w:rsidR="00F02E28" w:rsidRDefault="00F02E28" w:rsidP="00F02E28"/>
        </w:tc>
        <w:tc>
          <w:tcPr>
            <w:tcW w:w="594" w:type="dxa"/>
            <w:gridSpan w:val="2"/>
            <w:tcBorders>
              <w:left w:val="nil"/>
              <w:right w:val="nil"/>
            </w:tcBorders>
          </w:tcPr>
          <w:p w:rsidR="00F02E28" w:rsidRDefault="00F02E28" w:rsidP="00F02E28"/>
        </w:tc>
        <w:tc>
          <w:tcPr>
            <w:tcW w:w="7641" w:type="dxa"/>
            <w:gridSpan w:val="2"/>
            <w:tcBorders>
              <w:left w:val="nil"/>
              <w:right w:val="nil"/>
            </w:tcBorders>
          </w:tcPr>
          <w:p w:rsidR="00F02E28" w:rsidRPr="00375D9E" w:rsidRDefault="00F02E28" w:rsidP="00F02E28"/>
        </w:tc>
      </w:tr>
      <w:tr w:rsidR="00F02E28" w:rsidTr="00F02E28">
        <w:tc>
          <w:tcPr>
            <w:tcW w:w="1109" w:type="dxa"/>
            <w:gridSpan w:val="2"/>
          </w:tcPr>
          <w:p w:rsidR="00F02E28" w:rsidRDefault="00F02E28" w:rsidP="00F02E28">
            <w:r>
              <w:t>26</w:t>
            </w:r>
          </w:p>
        </w:tc>
        <w:tc>
          <w:tcPr>
            <w:tcW w:w="594" w:type="dxa"/>
            <w:gridSpan w:val="2"/>
          </w:tcPr>
          <w:p w:rsidR="00F02E28" w:rsidRDefault="00F02E28" w:rsidP="00F02E28"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7641" w:type="dxa"/>
            <w:gridSpan w:val="2"/>
          </w:tcPr>
          <w:p w:rsidR="00F02E28" w:rsidRPr="00375D9E" w:rsidRDefault="00F02E28" w:rsidP="00F02E28">
            <w:r w:rsidRPr="00375D9E">
              <w:t>Bestimmung des Trockenverlustes (Wassergehaltes)</w:t>
            </w:r>
          </w:p>
        </w:tc>
      </w:tr>
      <w:tr w:rsidR="00F02E28" w:rsidTr="00F02E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09" w:type="dxa"/>
            <w:gridSpan w:val="2"/>
            <w:tcBorders>
              <w:left w:val="nil"/>
              <w:right w:val="nil"/>
            </w:tcBorders>
          </w:tcPr>
          <w:p w:rsidR="00F02E28" w:rsidRDefault="00F02E28" w:rsidP="00F02E28"/>
        </w:tc>
        <w:tc>
          <w:tcPr>
            <w:tcW w:w="594" w:type="dxa"/>
            <w:gridSpan w:val="2"/>
            <w:tcBorders>
              <w:left w:val="nil"/>
              <w:right w:val="nil"/>
            </w:tcBorders>
          </w:tcPr>
          <w:p w:rsidR="00F02E28" w:rsidRDefault="00F02E28" w:rsidP="00F02E28"/>
        </w:tc>
        <w:tc>
          <w:tcPr>
            <w:tcW w:w="7641" w:type="dxa"/>
            <w:gridSpan w:val="2"/>
            <w:tcBorders>
              <w:left w:val="nil"/>
              <w:right w:val="nil"/>
            </w:tcBorders>
          </w:tcPr>
          <w:p w:rsidR="00F02E28" w:rsidRPr="00375D9E" w:rsidRDefault="00F02E28" w:rsidP="00F02E28"/>
        </w:tc>
      </w:tr>
      <w:tr w:rsidR="00F02E28" w:rsidTr="00F02E28">
        <w:tc>
          <w:tcPr>
            <w:tcW w:w="1109" w:type="dxa"/>
            <w:gridSpan w:val="2"/>
          </w:tcPr>
          <w:p w:rsidR="00F02E28" w:rsidRDefault="00F02E28" w:rsidP="00F02E28">
            <w:r>
              <w:t>27</w:t>
            </w:r>
          </w:p>
        </w:tc>
        <w:tc>
          <w:tcPr>
            <w:tcW w:w="594" w:type="dxa"/>
            <w:gridSpan w:val="2"/>
          </w:tcPr>
          <w:p w:rsidR="00F02E28" w:rsidRDefault="00F02E28" w:rsidP="00F02E28"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7641" w:type="dxa"/>
            <w:gridSpan w:val="2"/>
          </w:tcPr>
          <w:p w:rsidR="00F02E28" w:rsidRPr="00375D9E" w:rsidRDefault="00F02E28" w:rsidP="00F02E28">
            <w:r w:rsidRPr="00375D9E">
              <w:t>Bestimmung des Glührückstandes (Aschegehaltes)</w:t>
            </w:r>
          </w:p>
        </w:tc>
      </w:tr>
      <w:tr w:rsidR="00F02E28" w:rsidTr="00F02E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09" w:type="dxa"/>
            <w:gridSpan w:val="2"/>
            <w:tcBorders>
              <w:left w:val="nil"/>
              <w:right w:val="nil"/>
            </w:tcBorders>
          </w:tcPr>
          <w:p w:rsidR="00F02E28" w:rsidRDefault="00F02E28" w:rsidP="00F02E28"/>
        </w:tc>
        <w:tc>
          <w:tcPr>
            <w:tcW w:w="594" w:type="dxa"/>
            <w:gridSpan w:val="2"/>
            <w:tcBorders>
              <w:left w:val="nil"/>
              <w:right w:val="nil"/>
            </w:tcBorders>
          </w:tcPr>
          <w:p w:rsidR="00F02E28" w:rsidRDefault="00F02E28" w:rsidP="00F02E28"/>
        </w:tc>
        <w:tc>
          <w:tcPr>
            <w:tcW w:w="7641" w:type="dxa"/>
            <w:gridSpan w:val="2"/>
            <w:tcBorders>
              <w:left w:val="nil"/>
              <w:right w:val="nil"/>
            </w:tcBorders>
          </w:tcPr>
          <w:p w:rsidR="00F02E28" w:rsidRPr="00375D9E" w:rsidRDefault="00F02E28" w:rsidP="00F02E28"/>
        </w:tc>
      </w:tr>
      <w:tr w:rsidR="00F02E28" w:rsidTr="00F02E28">
        <w:tc>
          <w:tcPr>
            <w:tcW w:w="1109" w:type="dxa"/>
            <w:gridSpan w:val="2"/>
          </w:tcPr>
          <w:p w:rsidR="00F02E28" w:rsidRDefault="00F02E28" w:rsidP="00F02E28">
            <w:r>
              <w:t>28</w:t>
            </w:r>
          </w:p>
        </w:tc>
        <w:tc>
          <w:tcPr>
            <w:tcW w:w="594" w:type="dxa"/>
            <w:gridSpan w:val="2"/>
          </w:tcPr>
          <w:p w:rsidR="00F02E28" w:rsidRDefault="00F02E28" w:rsidP="00F02E28"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7641" w:type="dxa"/>
            <w:gridSpan w:val="2"/>
          </w:tcPr>
          <w:p w:rsidR="00F02E28" w:rsidRPr="00375D9E" w:rsidRDefault="00F02E28" w:rsidP="00F02E28">
            <w:r w:rsidRPr="00375D9E">
              <w:t>Bestimmung des Gehaltes an flüchtigen Bestandteilen (Kohlen, Kokse)</w:t>
            </w:r>
          </w:p>
        </w:tc>
      </w:tr>
      <w:tr w:rsidR="00F02E28" w:rsidTr="00F02E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09" w:type="dxa"/>
            <w:gridSpan w:val="2"/>
            <w:tcBorders>
              <w:left w:val="nil"/>
              <w:right w:val="nil"/>
            </w:tcBorders>
          </w:tcPr>
          <w:p w:rsidR="00F02E28" w:rsidRDefault="00F02E28" w:rsidP="00F02E28"/>
        </w:tc>
        <w:tc>
          <w:tcPr>
            <w:tcW w:w="594" w:type="dxa"/>
            <w:gridSpan w:val="2"/>
            <w:tcBorders>
              <w:left w:val="nil"/>
              <w:right w:val="nil"/>
            </w:tcBorders>
          </w:tcPr>
          <w:p w:rsidR="00F02E28" w:rsidRDefault="00F02E28" w:rsidP="00F02E28"/>
        </w:tc>
        <w:tc>
          <w:tcPr>
            <w:tcW w:w="7641" w:type="dxa"/>
            <w:gridSpan w:val="2"/>
            <w:tcBorders>
              <w:left w:val="nil"/>
              <w:right w:val="nil"/>
            </w:tcBorders>
          </w:tcPr>
          <w:p w:rsidR="00F02E28" w:rsidRPr="00375D9E" w:rsidRDefault="00F02E28" w:rsidP="00F02E28"/>
        </w:tc>
      </w:tr>
      <w:tr w:rsidR="00F02E28" w:rsidTr="00F02E28">
        <w:tc>
          <w:tcPr>
            <w:tcW w:w="1109" w:type="dxa"/>
            <w:gridSpan w:val="2"/>
          </w:tcPr>
          <w:p w:rsidR="00F02E28" w:rsidRDefault="00F02E28" w:rsidP="00F02E28">
            <w:r>
              <w:t>29</w:t>
            </w:r>
          </w:p>
        </w:tc>
        <w:tc>
          <w:tcPr>
            <w:tcW w:w="594" w:type="dxa"/>
            <w:gridSpan w:val="2"/>
          </w:tcPr>
          <w:p w:rsidR="00F02E28" w:rsidRDefault="00F02E28" w:rsidP="00F02E28"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7641" w:type="dxa"/>
            <w:gridSpan w:val="2"/>
          </w:tcPr>
          <w:p w:rsidR="00F02E28" w:rsidRPr="00375D9E" w:rsidRDefault="00F02E28" w:rsidP="00F02E28">
            <w:r w:rsidRPr="00375D9E">
              <w:t>Bestimmung der Schüttdichte</w:t>
            </w:r>
          </w:p>
        </w:tc>
      </w:tr>
      <w:tr w:rsidR="00F02E28" w:rsidTr="00F02E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09" w:type="dxa"/>
            <w:gridSpan w:val="2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</w:tcPr>
          <w:p w:rsidR="00F02E28" w:rsidRDefault="00F02E28" w:rsidP="00F02E28"/>
        </w:tc>
        <w:tc>
          <w:tcPr>
            <w:tcW w:w="594" w:type="dxa"/>
            <w:gridSpan w:val="2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</w:tcPr>
          <w:p w:rsidR="00F02E28" w:rsidRDefault="00F02E28" w:rsidP="00F02E28"/>
        </w:tc>
        <w:tc>
          <w:tcPr>
            <w:tcW w:w="7641" w:type="dxa"/>
            <w:gridSpan w:val="2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</w:tcPr>
          <w:p w:rsidR="00F02E28" w:rsidRDefault="00F02E28" w:rsidP="00F02E28"/>
        </w:tc>
      </w:tr>
      <w:tr w:rsidR="00F02E28" w:rsidTr="000C391D">
        <w:tc>
          <w:tcPr>
            <w:tcW w:w="9344" w:type="dxa"/>
            <w:gridSpan w:val="6"/>
          </w:tcPr>
          <w:p w:rsidR="00F02E28" w:rsidRDefault="00F02E28" w:rsidP="00F02E28">
            <w:r>
              <w:t>Sprache in der Dokumentation</w:t>
            </w:r>
          </w:p>
        </w:tc>
      </w:tr>
      <w:tr w:rsidR="00F02E28" w:rsidTr="00F02E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09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:rsidR="00F02E28" w:rsidRDefault="00F02E28" w:rsidP="00F02E28"/>
        </w:tc>
        <w:tc>
          <w:tcPr>
            <w:tcW w:w="594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:rsidR="00F02E28" w:rsidRDefault="00F02E28" w:rsidP="00F02E28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7641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:rsidR="00F02E28" w:rsidRDefault="00F02E28" w:rsidP="00F02E28">
            <w:r>
              <w:t xml:space="preserve">Deutsch </w:t>
            </w:r>
            <w:r w:rsidRPr="000660D3">
              <w:rPr>
                <w:color w:val="5B5D62"/>
              </w:rPr>
              <w:t>| Standard</w:t>
            </w:r>
          </w:p>
        </w:tc>
      </w:tr>
      <w:tr w:rsidR="00F02E28" w:rsidTr="00F02E28">
        <w:tc>
          <w:tcPr>
            <w:tcW w:w="1109" w:type="dxa"/>
            <w:gridSpan w:val="2"/>
          </w:tcPr>
          <w:p w:rsidR="00F02E28" w:rsidRDefault="00F02E28" w:rsidP="00F02E28"/>
        </w:tc>
        <w:tc>
          <w:tcPr>
            <w:tcW w:w="594" w:type="dxa"/>
            <w:gridSpan w:val="2"/>
          </w:tcPr>
          <w:p w:rsidR="00F02E28" w:rsidRDefault="00F02E28" w:rsidP="00F02E28"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7641" w:type="dxa"/>
            <w:gridSpan w:val="2"/>
          </w:tcPr>
          <w:p w:rsidR="00F02E28" w:rsidRDefault="00F02E28" w:rsidP="00F02E28">
            <w:r>
              <w:t xml:space="preserve">zusätzlich in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1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F02E28" w:rsidTr="00F02E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09" w:type="dxa"/>
            <w:gridSpan w:val="2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</w:tcPr>
          <w:p w:rsidR="00F02E28" w:rsidRDefault="00F02E28" w:rsidP="00F02E28"/>
        </w:tc>
        <w:tc>
          <w:tcPr>
            <w:tcW w:w="594" w:type="dxa"/>
            <w:gridSpan w:val="2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</w:tcPr>
          <w:p w:rsidR="00F02E28" w:rsidRDefault="00F02E28" w:rsidP="00F02E28"/>
        </w:tc>
        <w:tc>
          <w:tcPr>
            <w:tcW w:w="7641" w:type="dxa"/>
            <w:gridSpan w:val="2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</w:tcPr>
          <w:p w:rsidR="00F02E28" w:rsidRDefault="00F02E28" w:rsidP="00F02E28"/>
        </w:tc>
      </w:tr>
      <w:tr w:rsidR="00F02E28" w:rsidTr="000C391D">
        <w:tc>
          <w:tcPr>
            <w:tcW w:w="9344" w:type="dxa"/>
            <w:gridSpan w:val="6"/>
          </w:tcPr>
          <w:p w:rsidR="00F02E28" w:rsidRPr="00644543" w:rsidRDefault="00F02E28" w:rsidP="00F02E28">
            <w:pPr>
              <w:rPr>
                <w:b/>
              </w:rPr>
            </w:pPr>
            <w:r w:rsidRPr="00644543">
              <w:rPr>
                <w:b/>
                <w:color w:val="FF6C2F"/>
              </w:rPr>
              <w:t>Der Antragsteller ist</w:t>
            </w:r>
          </w:p>
        </w:tc>
      </w:tr>
      <w:tr w:rsidR="00F02E28" w:rsidTr="00F02E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09" w:type="dxa"/>
            <w:gridSpan w:val="2"/>
          </w:tcPr>
          <w:p w:rsidR="00F02E28" w:rsidRDefault="00F02E28" w:rsidP="00F02E28"/>
        </w:tc>
        <w:tc>
          <w:tcPr>
            <w:tcW w:w="594" w:type="dxa"/>
            <w:gridSpan w:val="2"/>
          </w:tcPr>
          <w:p w:rsidR="00F02E28" w:rsidRDefault="00F02E28" w:rsidP="00F02E28"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717" w:type="dxa"/>
          </w:tcPr>
          <w:p w:rsidR="00F02E28" w:rsidRDefault="00F02E28" w:rsidP="00F02E28">
            <w:r>
              <w:t>Firma</w:t>
            </w:r>
          </w:p>
        </w:tc>
        <w:tc>
          <w:tcPr>
            <w:tcW w:w="4924" w:type="dxa"/>
          </w:tcPr>
          <w:p w:rsidR="00F02E28" w:rsidRDefault="00F02E28" w:rsidP="00F02E28">
            <w:r>
              <w:fldChar w:fldCharType="begin">
                <w:ffData>
                  <w:name w:val="Text5"/>
                  <w:enabled/>
                  <w:calcOnExit w:val="0"/>
                  <w:textInput>
                    <w:default w:val="Name"/>
                  </w:textInput>
                </w:ffData>
              </w:fldChar>
            </w:r>
            <w:bookmarkStart w:id="12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Name</w:t>
            </w:r>
            <w:r>
              <w:fldChar w:fldCharType="end"/>
            </w:r>
            <w:bookmarkEnd w:id="12"/>
            <w:r>
              <w:t xml:space="preserve">, </w:t>
            </w:r>
            <w:r>
              <w:fldChar w:fldCharType="begin">
                <w:ffData>
                  <w:name w:val="Text6"/>
                  <w:enabled/>
                  <w:calcOnExit w:val="0"/>
                  <w:textInput>
                    <w:default w:val="Straße und Hausnummer"/>
                  </w:textInput>
                </w:ffData>
              </w:fldChar>
            </w:r>
            <w:bookmarkStart w:id="13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Straße und Hausnummer</w:t>
            </w:r>
            <w:r>
              <w:fldChar w:fldCharType="end"/>
            </w:r>
            <w:bookmarkEnd w:id="13"/>
            <w:r>
              <w:t>,</w:t>
            </w:r>
          </w:p>
          <w:p w:rsidR="00F02E28" w:rsidRDefault="00F02E28" w:rsidP="00F02E28">
            <w:pPr>
              <w:rPr>
                <w:noProof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>
                    <w:default w:val="Postleitzahl"/>
                  </w:textInput>
                </w:ffData>
              </w:fldChar>
            </w:r>
            <w:bookmarkStart w:id="14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Postleitzahl</w:t>
            </w:r>
            <w:r>
              <w:fldChar w:fldCharType="end"/>
            </w:r>
            <w:bookmarkEnd w:id="14"/>
            <w:r>
              <w:t xml:space="preserve">, </w:t>
            </w:r>
            <w:r>
              <w:fldChar w:fldCharType="begin">
                <w:ffData>
                  <w:name w:val="Text8"/>
                  <w:enabled/>
                  <w:calcOnExit w:val="0"/>
                  <w:textInput>
                    <w:default w:val="Ort"/>
                  </w:textInput>
                </w:ffData>
              </w:fldChar>
            </w:r>
            <w:bookmarkStart w:id="15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Ort</w:t>
            </w:r>
            <w:r>
              <w:fldChar w:fldCharType="end"/>
            </w:r>
            <w:bookmarkEnd w:id="15"/>
            <w:r>
              <w:t xml:space="preserve">, </w:t>
            </w:r>
            <w:r>
              <w:fldChar w:fldCharType="begin">
                <w:ffData>
                  <w:name w:val="Text9"/>
                  <w:enabled/>
                  <w:calcOnExit w:val="0"/>
                  <w:textInput>
                    <w:default w:val="Land"/>
                  </w:textInput>
                </w:ffData>
              </w:fldChar>
            </w:r>
            <w:bookmarkStart w:id="16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Land</w:t>
            </w:r>
            <w:r>
              <w:fldChar w:fldCharType="end"/>
            </w:r>
            <w:bookmarkEnd w:id="16"/>
            <w:r>
              <w:t xml:space="preserve">, </w:t>
            </w:r>
            <w:r>
              <w:fldChar w:fldCharType="begin">
                <w:ffData>
                  <w:name w:val="Text10"/>
                  <w:enabled/>
                  <w:calcOnExit w:val="0"/>
                  <w:textInput>
                    <w:default w:val="UID (bei EU-Ausland bitte angeben)"/>
                  </w:textInput>
                </w:ffData>
              </w:fldChar>
            </w:r>
            <w:bookmarkStart w:id="17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UID (bei EU-Ausland bitte angeben)</w:t>
            </w:r>
            <w:r>
              <w:fldChar w:fldCharType="end"/>
            </w:r>
            <w:bookmarkEnd w:id="17"/>
          </w:p>
        </w:tc>
      </w:tr>
      <w:tr w:rsidR="00F02E28" w:rsidTr="000C391D">
        <w:tc>
          <w:tcPr>
            <w:tcW w:w="9344" w:type="dxa"/>
            <w:gridSpan w:val="6"/>
            <w:tcBorders>
              <w:left w:val="nil"/>
              <w:right w:val="nil"/>
            </w:tcBorders>
          </w:tcPr>
          <w:p w:rsidR="00F02E28" w:rsidRPr="00644543" w:rsidRDefault="00F02E28" w:rsidP="00F02E28">
            <w:pPr>
              <w:rPr>
                <w:color w:val="5B5D62"/>
              </w:rPr>
            </w:pPr>
            <w:r w:rsidRPr="00644543">
              <w:rPr>
                <w:color w:val="5B5D62"/>
              </w:rPr>
              <w:t>Bitte reichen Sie die schriftliche Beauftragung des Herstellers mit ein.</w:t>
            </w:r>
          </w:p>
        </w:tc>
      </w:tr>
      <w:tr w:rsidR="00F02E28" w:rsidTr="00F02E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09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:rsidR="00F02E28" w:rsidRDefault="00F02E28" w:rsidP="00F02E28"/>
        </w:tc>
        <w:tc>
          <w:tcPr>
            <w:tcW w:w="594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:rsidR="00F02E28" w:rsidRDefault="00F02E28" w:rsidP="00F02E28"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717" w:type="dxa"/>
            <w:tcBorders>
              <w:top w:val="none" w:sz="0" w:space="0" w:color="auto"/>
              <w:bottom w:val="none" w:sz="0" w:space="0" w:color="auto"/>
            </w:tcBorders>
          </w:tcPr>
          <w:p w:rsidR="00F02E28" w:rsidRDefault="00F02E28" w:rsidP="00F02E28">
            <w:r w:rsidRPr="00644543">
              <w:rPr>
                <w:color w:val="5B5D62"/>
              </w:rPr>
              <w:t>abweichender Rechnungsempfänger</w:t>
            </w:r>
          </w:p>
        </w:tc>
        <w:tc>
          <w:tcPr>
            <w:tcW w:w="4924" w:type="dxa"/>
            <w:tcBorders>
              <w:top w:val="none" w:sz="0" w:space="0" w:color="auto"/>
              <w:bottom w:val="none" w:sz="0" w:space="0" w:color="auto"/>
            </w:tcBorders>
          </w:tcPr>
          <w:p w:rsidR="00F02E28" w:rsidRPr="00644543" w:rsidRDefault="00F02E28" w:rsidP="00F02E28">
            <w:pPr>
              <w:rPr>
                <w:color w:val="5B5D62"/>
              </w:rPr>
            </w:pPr>
            <w:r w:rsidRPr="00644543">
              <w:rPr>
                <w:color w:val="5B5D62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644543">
              <w:rPr>
                <w:color w:val="5B5D62"/>
              </w:rPr>
              <w:instrText xml:space="preserve"> FORMTEXT </w:instrText>
            </w:r>
            <w:r w:rsidRPr="00644543">
              <w:rPr>
                <w:color w:val="5B5D62"/>
              </w:rPr>
            </w:r>
            <w:r w:rsidRPr="00644543">
              <w:rPr>
                <w:color w:val="5B5D62"/>
              </w:rPr>
              <w:fldChar w:fldCharType="separate"/>
            </w:r>
            <w:r w:rsidRPr="00644543">
              <w:rPr>
                <w:noProof/>
                <w:color w:val="5B5D62"/>
              </w:rPr>
              <w:t>Name</w:t>
            </w:r>
            <w:r w:rsidRPr="00644543">
              <w:rPr>
                <w:color w:val="5B5D62"/>
              </w:rPr>
              <w:fldChar w:fldCharType="end"/>
            </w:r>
            <w:r w:rsidRPr="00644543">
              <w:rPr>
                <w:color w:val="5B5D62"/>
              </w:rPr>
              <w:t xml:space="preserve">, </w:t>
            </w:r>
            <w:r w:rsidRPr="00644543">
              <w:rPr>
                <w:color w:val="5B5D62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Straße und Hausnummer"/>
                  </w:textInput>
                </w:ffData>
              </w:fldChar>
            </w:r>
            <w:r w:rsidRPr="00644543">
              <w:rPr>
                <w:color w:val="5B5D62"/>
              </w:rPr>
              <w:instrText xml:space="preserve"> FORMTEXT </w:instrText>
            </w:r>
            <w:r w:rsidRPr="00644543">
              <w:rPr>
                <w:color w:val="5B5D62"/>
              </w:rPr>
            </w:r>
            <w:r w:rsidRPr="00644543">
              <w:rPr>
                <w:color w:val="5B5D62"/>
              </w:rPr>
              <w:fldChar w:fldCharType="separate"/>
            </w:r>
            <w:r w:rsidRPr="00644543">
              <w:rPr>
                <w:noProof/>
                <w:color w:val="5B5D62"/>
              </w:rPr>
              <w:t>Straße und Hausnummer</w:t>
            </w:r>
            <w:r w:rsidRPr="00644543">
              <w:rPr>
                <w:color w:val="5B5D62"/>
              </w:rPr>
              <w:fldChar w:fldCharType="end"/>
            </w:r>
            <w:r w:rsidRPr="00644543">
              <w:rPr>
                <w:color w:val="5B5D62"/>
              </w:rPr>
              <w:t>,</w:t>
            </w:r>
          </w:p>
          <w:p w:rsidR="00F02E28" w:rsidRDefault="00F02E28" w:rsidP="00F02E28">
            <w:r w:rsidRPr="00644543">
              <w:rPr>
                <w:color w:val="5B5D62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Postleitzahl"/>
                  </w:textInput>
                </w:ffData>
              </w:fldChar>
            </w:r>
            <w:r w:rsidRPr="00644543">
              <w:rPr>
                <w:color w:val="5B5D62"/>
              </w:rPr>
              <w:instrText xml:space="preserve"> FORMTEXT </w:instrText>
            </w:r>
            <w:r w:rsidRPr="00644543">
              <w:rPr>
                <w:color w:val="5B5D62"/>
              </w:rPr>
            </w:r>
            <w:r w:rsidRPr="00644543">
              <w:rPr>
                <w:color w:val="5B5D62"/>
              </w:rPr>
              <w:fldChar w:fldCharType="separate"/>
            </w:r>
            <w:r w:rsidRPr="00644543">
              <w:rPr>
                <w:noProof/>
                <w:color w:val="5B5D62"/>
              </w:rPr>
              <w:t>Postleitzahl</w:t>
            </w:r>
            <w:r w:rsidRPr="00644543">
              <w:rPr>
                <w:color w:val="5B5D62"/>
              </w:rPr>
              <w:fldChar w:fldCharType="end"/>
            </w:r>
            <w:r w:rsidRPr="00644543">
              <w:rPr>
                <w:color w:val="5B5D62"/>
              </w:rPr>
              <w:t xml:space="preserve">, </w:t>
            </w:r>
            <w:r w:rsidRPr="00644543">
              <w:rPr>
                <w:color w:val="5B5D62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Ort"/>
                  </w:textInput>
                </w:ffData>
              </w:fldChar>
            </w:r>
            <w:r w:rsidRPr="00644543">
              <w:rPr>
                <w:color w:val="5B5D62"/>
              </w:rPr>
              <w:instrText xml:space="preserve"> FORMTEXT </w:instrText>
            </w:r>
            <w:r w:rsidRPr="00644543">
              <w:rPr>
                <w:color w:val="5B5D62"/>
              </w:rPr>
            </w:r>
            <w:r w:rsidRPr="00644543">
              <w:rPr>
                <w:color w:val="5B5D62"/>
              </w:rPr>
              <w:fldChar w:fldCharType="separate"/>
            </w:r>
            <w:r w:rsidRPr="00644543">
              <w:rPr>
                <w:noProof/>
                <w:color w:val="5B5D62"/>
              </w:rPr>
              <w:t>Ort</w:t>
            </w:r>
            <w:r w:rsidRPr="00644543">
              <w:rPr>
                <w:color w:val="5B5D62"/>
              </w:rPr>
              <w:fldChar w:fldCharType="end"/>
            </w:r>
            <w:r w:rsidRPr="00644543">
              <w:rPr>
                <w:color w:val="5B5D62"/>
              </w:rPr>
              <w:t xml:space="preserve">, </w:t>
            </w:r>
            <w:r w:rsidRPr="00644543">
              <w:rPr>
                <w:color w:val="5B5D62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Land"/>
                  </w:textInput>
                </w:ffData>
              </w:fldChar>
            </w:r>
            <w:r w:rsidRPr="00644543">
              <w:rPr>
                <w:color w:val="5B5D62"/>
              </w:rPr>
              <w:instrText xml:space="preserve"> FORMTEXT </w:instrText>
            </w:r>
            <w:r w:rsidRPr="00644543">
              <w:rPr>
                <w:color w:val="5B5D62"/>
              </w:rPr>
            </w:r>
            <w:r w:rsidRPr="00644543">
              <w:rPr>
                <w:color w:val="5B5D62"/>
              </w:rPr>
              <w:fldChar w:fldCharType="separate"/>
            </w:r>
            <w:r w:rsidRPr="00644543">
              <w:rPr>
                <w:noProof/>
                <w:color w:val="5B5D62"/>
              </w:rPr>
              <w:t>Land</w:t>
            </w:r>
            <w:r w:rsidRPr="00644543">
              <w:rPr>
                <w:color w:val="5B5D62"/>
              </w:rPr>
              <w:fldChar w:fldCharType="end"/>
            </w:r>
            <w:r w:rsidRPr="00644543">
              <w:rPr>
                <w:color w:val="5B5D62"/>
              </w:rPr>
              <w:t xml:space="preserve">, </w:t>
            </w:r>
            <w:r w:rsidRPr="00644543">
              <w:rPr>
                <w:color w:val="5B5D62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UID (bei EU-Ausland bitte angeben)"/>
                  </w:textInput>
                </w:ffData>
              </w:fldChar>
            </w:r>
            <w:r w:rsidRPr="00644543">
              <w:rPr>
                <w:color w:val="5B5D62"/>
              </w:rPr>
              <w:instrText xml:space="preserve"> FORMTEXT </w:instrText>
            </w:r>
            <w:r w:rsidRPr="00644543">
              <w:rPr>
                <w:color w:val="5B5D62"/>
              </w:rPr>
            </w:r>
            <w:r w:rsidRPr="00644543">
              <w:rPr>
                <w:color w:val="5B5D62"/>
              </w:rPr>
              <w:fldChar w:fldCharType="separate"/>
            </w:r>
            <w:r w:rsidRPr="00644543">
              <w:rPr>
                <w:noProof/>
                <w:color w:val="5B5D62"/>
              </w:rPr>
              <w:t>UID (bei EU-Ausland bitte angeben)</w:t>
            </w:r>
            <w:r w:rsidRPr="00644543">
              <w:rPr>
                <w:color w:val="5B5D62"/>
              </w:rPr>
              <w:fldChar w:fldCharType="end"/>
            </w:r>
          </w:p>
        </w:tc>
      </w:tr>
      <w:tr w:rsidR="00F02E28" w:rsidTr="00A137FD">
        <w:tc>
          <w:tcPr>
            <w:tcW w:w="9344" w:type="dxa"/>
            <w:gridSpan w:val="6"/>
            <w:tcBorders>
              <w:left w:val="nil"/>
              <w:bottom w:val="nil"/>
              <w:right w:val="nil"/>
            </w:tcBorders>
          </w:tcPr>
          <w:p w:rsidR="00F02E28" w:rsidRDefault="00F02E28" w:rsidP="00F02E28"/>
        </w:tc>
      </w:tr>
    </w:tbl>
    <w:p w:rsidR="00375D9E" w:rsidRDefault="00375D9E">
      <w:r>
        <w:br w:type="page"/>
      </w:r>
    </w:p>
    <w:tbl>
      <w:tblPr>
        <w:tblStyle w:val="Listentabelle3Akzent2"/>
        <w:tblW w:w="4995" w:type="pct"/>
        <w:tblInd w:w="5" w:type="dxa"/>
        <w:tblBorders>
          <w:insideH w:val="single" w:sz="4" w:space="0" w:color="9B9DA2" w:themeColor="accent2"/>
          <w:insideV w:val="single" w:sz="4" w:space="0" w:color="9B9DA2" w:themeColor="accent2"/>
        </w:tblBorders>
        <w:tblLook w:val="0400" w:firstRow="0" w:lastRow="0" w:firstColumn="0" w:lastColumn="0" w:noHBand="0" w:noVBand="1"/>
      </w:tblPr>
      <w:tblGrid>
        <w:gridCol w:w="3400"/>
        <w:gridCol w:w="880"/>
        <w:gridCol w:w="5065"/>
      </w:tblGrid>
      <w:tr w:rsidR="00644543" w:rsidTr="00375D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3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4543" w:rsidRDefault="00644543" w:rsidP="00641C05">
            <w:r>
              <w:lastRenderedPageBreak/>
              <w:t>Ansprechpartner</w:t>
            </w:r>
          </w:p>
        </w:tc>
      </w:tr>
      <w:tr w:rsidR="00644543" w:rsidTr="00375D9E">
        <w:tc>
          <w:tcPr>
            <w:tcW w:w="93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4543" w:rsidRDefault="00644543" w:rsidP="00644543">
            <w:r>
              <w:fldChar w:fldCharType="begin">
                <w:ffData>
                  <w:name w:val="Text11"/>
                  <w:enabled/>
                  <w:calcOnExit w:val="0"/>
                  <w:textInput>
                    <w:default w:val="Anrede"/>
                  </w:textInput>
                </w:ffData>
              </w:fldChar>
            </w:r>
            <w:bookmarkStart w:id="18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Anrede</w:t>
            </w:r>
            <w:r>
              <w:fldChar w:fldCharType="end"/>
            </w:r>
            <w:bookmarkEnd w:id="18"/>
            <w:r>
              <w:t xml:space="preserve">, </w:t>
            </w:r>
            <w:r>
              <w:fldChar w:fldCharType="begin">
                <w:ffData>
                  <w:name w:val="Text12"/>
                  <w:enabled/>
                  <w:calcOnExit w:val="0"/>
                  <w:textInput>
                    <w:default w:val="Vorname Name"/>
                  </w:textInput>
                </w:ffData>
              </w:fldChar>
            </w:r>
            <w:bookmarkStart w:id="19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Vorname Name</w:t>
            </w:r>
            <w:r>
              <w:fldChar w:fldCharType="end"/>
            </w:r>
            <w:bookmarkEnd w:id="19"/>
            <w:r>
              <w:t xml:space="preserve"> | </w:t>
            </w:r>
            <w:r>
              <w:fldChar w:fldCharType="begin">
                <w:ffData>
                  <w:name w:val="Text13"/>
                  <w:enabled/>
                  <w:calcOnExit w:val="0"/>
                  <w:textInput>
                    <w:default w:val="Position / Abteilung"/>
                  </w:textInput>
                </w:ffData>
              </w:fldChar>
            </w:r>
            <w:bookmarkStart w:id="20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Position / Abteilung</w:t>
            </w:r>
            <w:r>
              <w:fldChar w:fldCharType="end"/>
            </w:r>
            <w:bookmarkEnd w:id="20"/>
            <w:r>
              <w:t xml:space="preserve"> | </w:t>
            </w:r>
            <w:r>
              <w:fldChar w:fldCharType="begin">
                <w:ffData>
                  <w:name w:val="Text14"/>
                  <w:enabled/>
                  <w:calcOnExit w:val="0"/>
                  <w:textInput>
                    <w:default w:val="Telefon"/>
                  </w:textInput>
                </w:ffData>
              </w:fldChar>
            </w:r>
            <w:bookmarkStart w:id="21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Telefon</w:t>
            </w:r>
            <w:r>
              <w:fldChar w:fldCharType="end"/>
            </w:r>
            <w:bookmarkEnd w:id="21"/>
            <w:r>
              <w:t xml:space="preserve"> | </w:t>
            </w:r>
            <w:r>
              <w:fldChar w:fldCharType="begin">
                <w:ffData>
                  <w:name w:val="Text15"/>
                  <w:enabled/>
                  <w:calcOnExit w:val="0"/>
                  <w:textInput>
                    <w:default w:val="E-Mail"/>
                  </w:textInput>
                </w:ffData>
              </w:fldChar>
            </w:r>
            <w:bookmarkStart w:id="22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E-Mail</w:t>
            </w:r>
            <w:r>
              <w:fldChar w:fldCharType="end"/>
            </w:r>
            <w:bookmarkEnd w:id="22"/>
          </w:p>
        </w:tc>
      </w:tr>
      <w:tr w:rsidR="00644543" w:rsidTr="00375D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3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4543" w:rsidRDefault="00644543" w:rsidP="00644543"/>
        </w:tc>
      </w:tr>
      <w:tr w:rsidR="00644543" w:rsidTr="00375D9E">
        <w:tc>
          <w:tcPr>
            <w:tcW w:w="93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4543" w:rsidRPr="00644543" w:rsidRDefault="00644543" w:rsidP="00644543">
            <w:pPr>
              <w:rPr>
                <w:b/>
              </w:rPr>
            </w:pPr>
            <w:r w:rsidRPr="00644543">
              <w:rPr>
                <w:b/>
                <w:color w:val="FF6C2F"/>
              </w:rPr>
              <w:t>Erklärung</w:t>
            </w:r>
          </w:p>
        </w:tc>
      </w:tr>
      <w:tr w:rsidR="00644543" w:rsidTr="00375D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3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4543" w:rsidRDefault="00644543" w:rsidP="00644543">
            <w:r>
              <w:t xml:space="preserve">Mit Einreichung dieses Antrages wird sich mit den Allgemeinen Geschäftsbedingungen der </w:t>
            </w:r>
          </w:p>
          <w:p w:rsidR="00644543" w:rsidRDefault="00644543" w:rsidP="00644543">
            <w:r>
              <w:t>IBExU Institut für Sicherheitstechnik GmbH einverstanden erklärt.</w:t>
            </w:r>
          </w:p>
        </w:tc>
      </w:tr>
      <w:tr w:rsidR="00644543" w:rsidTr="00375D9E">
        <w:trPr>
          <w:trHeight w:val="567"/>
        </w:trPr>
        <w:tc>
          <w:tcPr>
            <w:tcW w:w="3400" w:type="dxa"/>
            <w:tcBorders>
              <w:top w:val="nil"/>
              <w:left w:val="nil"/>
              <w:right w:val="nil"/>
            </w:tcBorders>
          </w:tcPr>
          <w:p w:rsidR="00644543" w:rsidRDefault="00644543" w:rsidP="00644543"/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644543" w:rsidRDefault="00644543" w:rsidP="00644543"/>
        </w:tc>
        <w:tc>
          <w:tcPr>
            <w:tcW w:w="5064" w:type="dxa"/>
            <w:tcBorders>
              <w:top w:val="nil"/>
              <w:left w:val="nil"/>
              <w:right w:val="nil"/>
            </w:tcBorders>
          </w:tcPr>
          <w:p w:rsidR="00644543" w:rsidRDefault="00644543" w:rsidP="00644543"/>
        </w:tc>
      </w:tr>
      <w:tr w:rsidR="00644543" w:rsidTr="00375D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400" w:type="dxa"/>
            <w:tcBorders>
              <w:top w:val="none" w:sz="0" w:space="0" w:color="auto"/>
              <w:left w:val="nil"/>
              <w:bottom w:val="nil"/>
              <w:right w:val="nil"/>
            </w:tcBorders>
          </w:tcPr>
          <w:p w:rsidR="00644543" w:rsidRDefault="00644543" w:rsidP="00644543">
            <w:r>
              <w:t>Ort | Datum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644543" w:rsidRDefault="00644543" w:rsidP="00644543"/>
        </w:tc>
        <w:tc>
          <w:tcPr>
            <w:tcW w:w="5064" w:type="dxa"/>
            <w:tcBorders>
              <w:top w:val="none" w:sz="0" w:space="0" w:color="auto"/>
              <w:left w:val="nil"/>
              <w:bottom w:val="nil"/>
              <w:right w:val="nil"/>
            </w:tcBorders>
          </w:tcPr>
          <w:p w:rsidR="00644543" w:rsidRDefault="00644543" w:rsidP="00644543">
            <w:r>
              <w:t>Name in Druckbuchstaben | Unterschrift</w:t>
            </w:r>
          </w:p>
        </w:tc>
      </w:tr>
    </w:tbl>
    <w:p w:rsidR="00F81CA4" w:rsidRDefault="00F81CA4" w:rsidP="00641C05"/>
    <w:sectPr w:rsidR="00F81CA4" w:rsidSect="009B5E1E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531" w:right="1134" w:bottom="1134" w:left="1418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E0F" w:rsidRDefault="00695E0F" w:rsidP="00764375">
      <w:r>
        <w:separator/>
      </w:r>
    </w:p>
  </w:endnote>
  <w:endnote w:type="continuationSeparator" w:id="0">
    <w:p w:rsidR="00695E0F" w:rsidRDefault="00695E0F" w:rsidP="00764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E0F" w:rsidRPr="009B5E1E" w:rsidRDefault="00695E0F" w:rsidP="009B5E1E">
    <w:pPr>
      <w:pStyle w:val="Fuzeile"/>
    </w:pPr>
    <w:r w:rsidRPr="009B5E1E">
      <mc:AlternateContent>
        <mc:Choice Requires="wps">
          <w:drawing>
            <wp:anchor distT="0" distB="0" distL="114300" distR="114300" simplePos="0" relativeHeight="251688960" behindDoc="0" locked="0" layoutInCell="0" allowOverlap="0" wp14:anchorId="64ACCCB5" wp14:editId="543625A0">
              <wp:simplePos x="0" y="0"/>
              <wp:positionH relativeFrom="page">
                <wp:posOffset>180340</wp:posOffset>
              </wp:positionH>
              <wp:positionV relativeFrom="page">
                <wp:posOffset>6840855</wp:posOffset>
              </wp:positionV>
              <wp:extent cx="720000" cy="3600000"/>
              <wp:effectExtent l="0" t="0" r="4445" b="635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00" cy="3600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A689E" w:rsidRPr="00475393" w:rsidRDefault="00695E0F" w:rsidP="00B5613B">
                          <w:pPr>
                            <w:pStyle w:val="Fuzeile"/>
                          </w:pPr>
                          <w:r w:rsidRPr="00475393">
                            <w:fldChar w:fldCharType="begin"/>
                          </w:r>
                          <w:r w:rsidRPr="00475393">
                            <w:instrText xml:space="preserve"> REF Seitenrand  \* MERGEFORMAT </w:instrText>
                          </w:r>
                          <w:r w:rsidRPr="00475393">
                            <w:fldChar w:fldCharType="separate"/>
                          </w:r>
                          <w:r w:rsidR="00EA689E">
                            <w:t xml:space="preserve">Vorlage: </w:t>
                          </w:r>
                          <w:r w:rsidR="00EA689E" w:rsidRPr="00475393">
                            <w:t>0</w:t>
                          </w:r>
                          <w:r w:rsidR="00EA689E">
                            <w:t>0VD002v210_210628 | öffentlich</w:t>
                          </w:r>
                        </w:p>
                        <w:p w:rsidR="00695E0F" w:rsidRPr="00475393" w:rsidRDefault="00EA689E" w:rsidP="00B5613B">
                          <w:pPr>
                            <w:pStyle w:val="Fuzeile"/>
                          </w:pPr>
                          <w:r>
                            <w:t>12VD198v240_240104</w:t>
                          </w:r>
                          <w:r w:rsidR="00695E0F" w:rsidRPr="00475393">
                            <w:fldChar w:fldCharType="end"/>
                          </w:r>
                        </w:p>
                      </w:txbxContent>
                    </wps:txbx>
                    <wps:bodyPr rot="0" vert="vert270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ACCCB5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14.2pt;margin-top:538.65pt;width:56.7pt;height:283.45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" o:allowincell="f" o:allowoverlap="f" filled="f" stroked="f">
              <v:textbox style="layout-flow:vertical;mso-layout-flow-alt:bottom-to-top" inset="0,0,0,0">
                <w:txbxContent>
                  <w:p w:rsidR="00EA689E" w:rsidRPr="00475393" w:rsidRDefault="00695E0F" w:rsidP="00B5613B">
                    <w:pPr>
                      <w:pStyle w:val="Fuzeile"/>
                    </w:pPr>
                    <w:r w:rsidRPr="00475393">
                      <w:fldChar w:fldCharType="begin"/>
                    </w:r>
                    <w:r w:rsidRPr="00475393">
                      <w:instrText xml:space="preserve"> REF Seitenrand  \* MERGEFORMAT </w:instrText>
                    </w:r>
                    <w:r w:rsidRPr="00475393">
                      <w:fldChar w:fldCharType="separate"/>
                    </w:r>
                    <w:r w:rsidR="00EA689E">
                      <w:t xml:space="preserve">Vorlage: </w:t>
                    </w:r>
                    <w:r w:rsidR="00EA689E" w:rsidRPr="00475393">
                      <w:t>0</w:t>
                    </w:r>
                    <w:r w:rsidR="00EA689E">
                      <w:t>0VD002v210_210628 | öffentlich</w:t>
                    </w:r>
                  </w:p>
                  <w:p w:rsidR="00695E0F" w:rsidRPr="00475393" w:rsidRDefault="00EA689E" w:rsidP="00B5613B">
                    <w:pPr>
                      <w:pStyle w:val="Fuzeile"/>
                    </w:pPr>
                    <w:r>
                      <w:t>12VD198v240_240104</w:t>
                    </w:r>
                    <w:r w:rsidR="00695E0F" w:rsidRPr="00475393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tab/>
    </w:r>
    <w:r w:rsidRPr="009B5E1E">
      <w:t xml:space="preserve">Seite </w:t>
    </w:r>
    <w:r w:rsidRPr="009B5E1E">
      <w:fldChar w:fldCharType="begin"/>
    </w:r>
    <w:r w:rsidRPr="009B5E1E">
      <w:instrText xml:space="preserve"> PAGE  \* Arabic  \* MERGEFORMAT </w:instrText>
    </w:r>
    <w:r w:rsidRPr="009B5E1E">
      <w:fldChar w:fldCharType="separate"/>
    </w:r>
    <w:r w:rsidR="00462F0C">
      <w:t>4</w:t>
    </w:r>
    <w:r w:rsidRPr="009B5E1E">
      <w:fldChar w:fldCharType="end"/>
    </w:r>
    <w:r w:rsidRPr="009B5E1E">
      <w:t>/</w:t>
    </w:r>
    <w:r w:rsidR="00462F0C">
      <w:fldChar w:fldCharType="begin"/>
    </w:r>
    <w:r w:rsidR="00462F0C">
      <w:instrText xml:space="preserve"> NUMPAGES  \* Arabic  \* MERGEFORMAT </w:instrText>
    </w:r>
    <w:r w:rsidR="00462F0C">
      <w:fldChar w:fldCharType="separate"/>
    </w:r>
    <w:r w:rsidR="00462F0C">
      <w:t>4</w:t>
    </w:r>
    <w:r w:rsidR="00462F0C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E0F" w:rsidRPr="004C7B75" w:rsidRDefault="00695E0F" w:rsidP="0086252F">
    <w:pPr>
      <w:pStyle w:val="Fuzeile"/>
    </w:pPr>
    <w:r w:rsidRPr="004C7B75">
      <mc:AlternateContent>
        <mc:Choice Requires="wps">
          <w:drawing>
            <wp:anchor distT="0" distB="0" distL="114300" distR="114300" simplePos="0" relativeHeight="251691008" behindDoc="0" locked="0" layoutInCell="0" allowOverlap="0" wp14:anchorId="14641D54" wp14:editId="5FC5EB0B">
              <wp:simplePos x="0" y="0"/>
              <wp:positionH relativeFrom="page">
                <wp:posOffset>180340</wp:posOffset>
              </wp:positionH>
              <wp:positionV relativeFrom="page">
                <wp:posOffset>6840855</wp:posOffset>
              </wp:positionV>
              <wp:extent cx="720000" cy="3600000"/>
              <wp:effectExtent l="0" t="0" r="4445" b="635"/>
              <wp:wrapNone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00" cy="3600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95E0F" w:rsidRPr="00475393" w:rsidRDefault="00695E0F" w:rsidP="00B5613B">
                          <w:pPr>
                            <w:pStyle w:val="Fuzeile"/>
                          </w:pPr>
                          <w:bookmarkStart w:id="23" w:name="Seitenrand"/>
                          <w:r>
                            <w:t xml:space="preserve">Vorlage: </w:t>
                          </w:r>
                          <w:r w:rsidRPr="00475393">
                            <w:t>0</w:t>
                          </w:r>
                          <w:r>
                            <w:t>0VD002v210_210628 | öffentlich</w:t>
                          </w:r>
                        </w:p>
                        <w:p w:rsidR="00695E0F" w:rsidRPr="00475393" w:rsidRDefault="00A734D7" w:rsidP="00B5613B">
                          <w:pPr>
                            <w:pStyle w:val="Fuzeile"/>
                          </w:pPr>
                          <w:r>
                            <w:t>12</w:t>
                          </w:r>
                          <w:r w:rsidR="00223E09">
                            <w:t>VD198v2</w:t>
                          </w:r>
                          <w:r w:rsidR="007A6C7B">
                            <w:t>4</w:t>
                          </w:r>
                          <w:r w:rsidR="00223E09">
                            <w:t>0_24</w:t>
                          </w:r>
                          <w:r w:rsidR="00695E0F">
                            <w:t>0</w:t>
                          </w:r>
                          <w:r w:rsidR="00223E09">
                            <w:t>1</w:t>
                          </w:r>
                          <w:r w:rsidR="00695E0F">
                            <w:t>0</w:t>
                          </w:r>
                          <w:r w:rsidR="00223E09">
                            <w:t>4</w:t>
                          </w:r>
                          <w:bookmarkEnd w:id="23"/>
                        </w:p>
                      </w:txbxContent>
                    </wps:txbx>
                    <wps:bodyPr rot="0" vert="vert270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641D5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14.2pt;margin-top:538.65pt;width:56.7pt;height:283.45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" o:allowincell="f" o:allowoverlap="f" filled="f" stroked="f">
              <v:textbox style="layout-flow:vertical;mso-layout-flow-alt:bottom-to-top" inset="0,0,0,0">
                <w:txbxContent>
                  <w:p w:rsidR="00695E0F" w:rsidRPr="00475393" w:rsidRDefault="00695E0F" w:rsidP="00B5613B">
                    <w:pPr>
                      <w:pStyle w:val="Fuzeile"/>
                    </w:pPr>
                    <w:bookmarkStart w:id="24" w:name="Seitenrand"/>
                    <w:r>
                      <w:t xml:space="preserve">Vorlage: </w:t>
                    </w:r>
                    <w:r w:rsidRPr="00475393">
                      <w:t>0</w:t>
                    </w:r>
                    <w:r>
                      <w:t>0VD002v210_210628 | öffentlich</w:t>
                    </w:r>
                  </w:p>
                  <w:p w:rsidR="00695E0F" w:rsidRPr="00475393" w:rsidRDefault="00A734D7" w:rsidP="00B5613B">
                    <w:pPr>
                      <w:pStyle w:val="Fuzeile"/>
                    </w:pPr>
                    <w:r>
                      <w:t>12</w:t>
                    </w:r>
                    <w:r w:rsidR="00223E09">
                      <w:t>VD198v2</w:t>
                    </w:r>
                    <w:r w:rsidR="007A6C7B">
                      <w:t>4</w:t>
                    </w:r>
                    <w:r w:rsidR="00223E09">
                      <w:t>0_24</w:t>
                    </w:r>
                    <w:r w:rsidR="00695E0F">
                      <w:t>0</w:t>
                    </w:r>
                    <w:r w:rsidR="00223E09">
                      <w:t>1</w:t>
                    </w:r>
                    <w:r w:rsidR="00695E0F">
                      <w:t>0</w:t>
                    </w:r>
                    <w:r w:rsidR="00223E09">
                      <w:t>4</w:t>
                    </w:r>
                    <w:bookmarkEnd w:id="24"/>
                  </w:p>
                </w:txbxContent>
              </v:textbox>
              <w10:wrap anchorx="page" anchory="page"/>
            </v:shape>
          </w:pict>
        </mc:Fallback>
      </mc:AlternateContent>
    </w:r>
    <w:r>
      <w:tab/>
    </w:r>
    <w:r w:rsidRPr="004C7B75">
      <w:t xml:space="preserve">Seite </w:t>
    </w:r>
    <w:r w:rsidRPr="004C7B75">
      <w:fldChar w:fldCharType="begin"/>
    </w:r>
    <w:r w:rsidRPr="004C7B75">
      <w:instrText xml:space="preserve"> PAGE  \* Arabic  \* MERGEFORMAT </w:instrText>
    </w:r>
    <w:r w:rsidRPr="004C7B75">
      <w:fldChar w:fldCharType="separate"/>
    </w:r>
    <w:r w:rsidR="00462F0C">
      <w:t>1</w:t>
    </w:r>
    <w:r w:rsidRPr="004C7B75">
      <w:fldChar w:fldCharType="end"/>
    </w:r>
    <w:r>
      <w:t>/</w:t>
    </w:r>
    <w:r w:rsidR="00462F0C">
      <w:fldChar w:fldCharType="begin"/>
    </w:r>
    <w:r w:rsidR="00462F0C">
      <w:instrText xml:space="preserve"> NUMPAGES  \* Arabic  \* MERGEFORMAT </w:instrText>
    </w:r>
    <w:r w:rsidR="00462F0C">
      <w:fldChar w:fldCharType="separate"/>
    </w:r>
    <w:r w:rsidR="00462F0C">
      <w:t>4</w:t>
    </w:r>
    <w:r w:rsidR="00462F0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E0F" w:rsidRDefault="00695E0F" w:rsidP="00764375">
      <w:r>
        <w:separator/>
      </w:r>
    </w:p>
  </w:footnote>
  <w:footnote w:type="continuationSeparator" w:id="0">
    <w:p w:rsidR="00695E0F" w:rsidRDefault="00695E0F" w:rsidP="007643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E0F" w:rsidRDefault="00695E0F" w:rsidP="00EE1CEE">
    <w:pPr>
      <w:pStyle w:val="Kopfzeile"/>
    </w:pPr>
    <w:r>
      <w:t>Bestimmung sicherheitstechnischer Kenngrößen brennbarer Stoffe</w:t>
    </w:r>
  </w:p>
  <w:p w:rsidR="00695E0F" w:rsidRPr="004C7B75" w:rsidRDefault="00695E0F" w:rsidP="007063D9">
    <w:pPr>
      <w:pStyle w:val="Kopfzeile"/>
    </w:pPr>
    <w:r w:rsidRPr="00262437">
      <w:t xml:space="preserve">Stäube / Schüttgüter </w:t>
    </w:r>
    <w:r>
      <w:t>| Antrag</w:t>
    </w:r>
    <w:r w:rsidRPr="009E17EB">
      <w:rPr>
        <w:noProof/>
        <w:lang w:eastAsia="de-DE"/>
      </w:rPr>
      <w:drawing>
        <wp:anchor distT="0" distB="0" distL="114300" distR="114300" simplePos="0" relativeHeight="251686912" behindDoc="1" locked="1" layoutInCell="1" allowOverlap="0" wp14:anchorId="10C3442D" wp14:editId="2E1B27EC">
          <wp:simplePos x="0" y="0"/>
          <wp:positionH relativeFrom="margin">
            <wp:align>right</wp:align>
          </wp:positionH>
          <wp:positionV relativeFrom="page">
            <wp:posOffset>431800</wp:posOffset>
          </wp:positionV>
          <wp:extent cx="6840000" cy="360000"/>
          <wp:effectExtent l="0" t="0" r="0" b="2540"/>
          <wp:wrapNone/>
          <wp:docPr id="6" name="Grafik 6" descr="\\svdc01\IBEXU\allgemein\Temp\Krumbiegel\IBExU-DINA4 aus jp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vdc01\IBEXU\allgemein\Temp\Krumbiegel\IBExU-DINA4 aus jpg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704" r="-42"/>
                  <a:stretch/>
                </pic:blipFill>
                <pic:spPr bwMode="auto">
                  <a:xfrm>
                    <a:off x="0" y="0"/>
                    <a:ext cx="68400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E0F" w:rsidRDefault="00695E0F" w:rsidP="00EE1CEE">
    <w:pPr>
      <w:pStyle w:val="Kopfzeile"/>
    </w:pPr>
    <w:r>
      <w:t>Bestimmung sicherheitstechnischer Kenngrößen brennbarer Stoffe</w:t>
    </w:r>
  </w:p>
  <w:p w:rsidR="00695E0F" w:rsidRPr="007063D9" w:rsidRDefault="00695E0F" w:rsidP="007063D9">
    <w:pPr>
      <w:pStyle w:val="Kopfzeile"/>
    </w:pPr>
    <w:r>
      <w:t>Stäube / Schüttgüter | Antrag</w:t>
    </w:r>
    <w:r w:rsidRPr="009E17EB">
      <w:rPr>
        <w:noProof/>
        <w:lang w:eastAsia="de-DE"/>
      </w:rPr>
      <w:drawing>
        <wp:anchor distT="0" distB="0" distL="114300" distR="114300" simplePos="0" relativeHeight="251684864" behindDoc="1" locked="1" layoutInCell="1" allowOverlap="0" wp14:anchorId="10C3442D" wp14:editId="2E1B27EC">
          <wp:simplePos x="0" y="0"/>
          <wp:positionH relativeFrom="margin">
            <wp:align>right</wp:align>
          </wp:positionH>
          <wp:positionV relativeFrom="page">
            <wp:posOffset>431800</wp:posOffset>
          </wp:positionV>
          <wp:extent cx="6840000" cy="360000"/>
          <wp:effectExtent l="0" t="0" r="0" b="2540"/>
          <wp:wrapNone/>
          <wp:docPr id="5" name="Grafik 5" descr="\\svdc01\IBEXU\allgemein\Temp\Krumbiegel\IBExU-DINA4 aus jp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vdc01\IBEXU\allgemein\Temp\Krumbiegel\IBExU-DINA4 aus jpg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704" r="-42"/>
                  <a:stretch/>
                </pic:blipFill>
                <pic:spPr bwMode="auto">
                  <a:xfrm>
                    <a:off x="0" y="0"/>
                    <a:ext cx="68400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044CF"/>
    <w:multiLevelType w:val="hybridMultilevel"/>
    <w:tmpl w:val="0B24CE36"/>
    <w:lvl w:ilvl="0" w:tplc="1AE07F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336D7"/>
    <w:multiLevelType w:val="hybridMultilevel"/>
    <w:tmpl w:val="397250B4"/>
    <w:lvl w:ilvl="0" w:tplc="9F0E5C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37DA4"/>
    <w:multiLevelType w:val="multilevel"/>
    <w:tmpl w:val="941460BA"/>
    <w:numStyleLink w:val="Aufzhlung"/>
  </w:abstractNum>
  <w:abstractNum w:abstractNumId="3" w15:restartNumberingAfterBreak="0">
    <w:nsid w:val="117143EB"/>
    <w:multiLevelType w:val="multilevel"/>
    <w:tmpl w:val="123E2C04"/>
    <w:lvl w:ilvl="0">
      <w:start w:val="1"/>
      <w:numFmt w:val="decimal"/>
      <w:lvlText w:val="%1"/>
      <w:lvlJc w:val="left"/>
      <w:pPr>
        <w:ind w:left="567" w:hanging="56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4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67" w:hanging="567"/>
      </w:pPr>
      <w:rPr>
        <w:rFonts w:hint="default"/>
      </w:rPr>
    </w:lvl>
  </w:abstractNum>
  <w:abstractNum w:abstractNumId="4" w15:restartNumberingAfterBreak="0">
    <w:nsid w:val="17426EE9"/>
    <w:multiLevelType w:val="hybridMultilevel"/>
    <w:tmpl w:val="D4EABB46"/>
    <w:lvl w:ilvl="0" w:tplc="153AA83C">
      <w:start w:val="1"/>
      <w:numFmt w:val="decimal"/>
      <w:lvlText w:val="%1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48362E"/>
    <w:multiLevelType w:val="multilevel"/>
    <w:tmpl w:val="5874DF30"/>
    <w:styleLink w:val="Nummerierungberschriften"/>
    <w:lvl w:ilvl="0">
      <w:start w:val="1"/>
      <w:numFmt w:val="decimal"/>
      <w:pStyle w:val="berschrift1"/>
      <w:lvlText w:val="%1"/>
      <w:lvlJc w:val="left"/>
      <w:pPr>
        <w:ind w:left="567" w:hanging="567"/>
      </w:pPr>
      <w:rPr>
        <w:rFonts w:ascii="Calibri" w:hAnsi="Calibri" w:hint="default"/>
        <w:b/>
        <w:i/>
        <w:caps w:val="0"/>
        <w:strike w:val="0"/>
        <w:dstrike w:val="0"/>
        <w:vanish w:val="0"/>
        <w:color w:val="FF3300"/>
        <w:sz w:val="22"/>
        <w:u w:val="none"/>
        <w:vertAlign w:val="baseline"/>
      </w:rPr>
    </w:lvl>
    <w:lvl w:ilvl="1">
      <w:start w:val="1"/>
      <w:numFmt w:val="decimal"/>
      <w:pStyle w:val="berschrift2"/>
      <w:lvlText w:val="%1.%2"/>
      <w:lvlJc w:val="left"/>
      <w:pPr>
        <w:ind w:left="567" w:hanging="567"/>
      </w:pPr>
      <w:rPr>
        <w:rFonts w:ascii="Calibri" w:hAnsi="Calibri" w:hint="default"/>
        <w:b/>
        <w:i/>
        <w:caps w:val="0"/>
        <w:strike w:val="0"/>
        <w:dstrike w:val="0"/>
        <w:vanish w:val="0"/>
        <w:color w:val="FF3300"/>
        <w:sz w:val="22"/>
        <w:u w:val="none"/>
        <w:vertAlign w:val="baseline"/>
      </w:rPr>
    </w:lvl>
    <w:lvl w:ilvl="2">
      <w:start w:val="1"/>
      <w:numFmt w:val="decimal"/>
      <w:pStyle w:val="berschrift3"/>
      <w:lvlText w:val="%1.%2.%3"/>
      <w:lvlJc w:val="left"/>
      <w:pPr>
        <w:ind w:left="851" w:hanging="851"/>
      </w:pPr>
      <w:rPr>
        <w:rFonts w:ascii="Calibri" w:hAnsi="Calibri" w:hint="default"/>
        <w:b/>
        <w:i/>
        <w:caps w:val="0"/>
        <w:strike w:val="0"/>
        <w:dstrike w:val="0"/>
        <w:vanish w:val="0"/>
        <w:color w:val="FF3300"/>
        <w:sz w:val="22"/>
        <w:u w:val="none"/>
        <w:vertAlign w:val="baseline"/>
      </w:rPr>
    </w:lvl>
    <w:lvl w:ilvl="3">
      <w:start w:val="1"/>
      <w:numFmt w:val="decimal"/>
      <w:pStyle w:val="berschrift4"/>
      <w:lvlText w:val="%1.%2.%3.%4"/>
      <w:lvlJc w:val="left"/>
      <w:pPr>
        <w:ind w:left="851" w:hanging="851"/>
      </w:pPr>
      <w:rPr>
        <w:rFonts w:ascii="Calibri" w:hAnsi="Calibri" w:hint="default"/>
        <w:b/>
        <w:i/>
        <w:caps w:val="0"/>
        <w:strike w:val="0"/>
        <w:dstrike w:val="0"/>
        <w:vanish w:val="0"/>
        <w:color w:val="FF3300"/>
        <w:sz w:val="22"/>
        <w:u w:val="none"/>
        <w:vertAlign w:val="baseline"/>
      </w:rPr>
    </w:lvl>
    <w:lvl w:ilvl="4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67" w:hanging="567"/>
      </w:pPr>
      <w:rPr>
        <w:rFonts w:hint="default"/>
      </w:rPr>
    </w:lvl>
  </w:abstractNum>
  <w:abstractNum w:abstractNumId="6" w15:restartNumberingAfterBreak="0">
    <w:nsid w:val="23605F90"/>
    <w:multiLevelType w:val="hybridMultilevel"/>
    <w:tmpl w:val="DE3A0174"/>
    <w:lvl w:ilvl="0" w:tplc="CF184EB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757569"/>
    <w:multiLevelType w:val="hybridMultilevel"/>
    <w:tmpl w:val="30241ED2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352AF2"/>
    <w:multiLevelType w:val="hybridMultilevel"/>
    <w:tmpl w:val="5D563840"/>
    <w:lvl w:ilvl="0" w:tplc="1AE07F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DB16A8"/>
    <w:multiLevelType w:val="hybridMultilevel"/>
    <w:tmpl w:val="F1247C36"/>
    <w:lvl w:ilvl="0" w:tplc="42FE739E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C3072C"/>
    <w:multiLevelType w:val="hybridMultilevel"/>
    <w:tmpl w:val="CADAC86E"/>
    <w:lvl w:ilvl="0" w:tplc="CF184EB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FF2A48"/>
    <w:multiLevelType w:val="multilevel"/>
    <w:tmpl w:val="941460BA"/>
    <w:numStyleLink w:val="Aufzhlung"/>
  </w:abstractNum>
  <w:abstractNum w:abstractNumId="12" w15:restartNumberingAfterBreak="0">
    <w:nsid w:val="3F706288"/>
    <w:multiLevelType w:val="multilevel"/>
    <w:tmpl w:val="123E2C04"/>
    <w:lvl w:ilvl="0">
      <w:start w:val="1"/>
      <w:numFmt w:val="decimal"/>
      <w:lvlText w:val="%1"/>
      <w:lvlJc w:val="left"/>
      <w:pPr>
        <w:ind w:left="567" w:hanging="56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4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67" w:hanging="567"/>
      </w:pPr>
      <w:rPr>
        <w:rFonts w:hint="default"/>
      </w:rPr>
    </w:lvl>
  </w:abstractNum>
  <w:abstractNum w:abstractNumId="13" w15:restartNumberingAfterBreak="0">
    <w:nsid w:val="4A18400B"/>
    <w:multiLevelType w:val="multilevel"/>
    <w:tmpl w:val="C75A5F62"/>
    <w:lvl w:ilvl="0">
      <w:start w:val="1"/>
      <w:numFmt w:val="lowerLetter"/>
      <w:lvlText w:val="%1)"/>
      <w:lvlJc w:val="left"/>
      <w:pPr>
        <w:ind w:left="567" w:hanging="567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lowerLetter"/>
      <w:lvlText w:val="%1) %2)"/>
      <w:lvlJc w:val="left"/>
      <w:pPr>
        <w:ind w:left="1134" w:hanging="567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Letter"/>
      <w:lvlText w:val="%1) %2) %3)"/>
      <w:lvlJc w:val="left"/>
      <w:pPr>
        <w:ind w:left="1701" w:hanging="567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-32767" w:firstLine="0"/>
      </w:pPr>
      <w:rPr>
        <w:rFonts w:hint="default"/>
      </w:rPr>
    </w:lvl>
  </w:abstractNum>
  <w:abstractNum w:abstractNumId="14" w15:restartNumberingAfterBreak="0">
    <w:nsid w:val="4ED2167B"/>
    <w:multiLevelType w:val="hybridMultilevel"/>
    <w:tmpl w:val="5D20F8B8"/>
    <w:lvl w:ilvl="0" w:tplc="5596F5A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C21083"/>
    <w:multiLevelType w:val="hybridMultilevel"/>
    <w:tmpl w:val="DC5C5C4C"/>
    <w:lvl w:ilvl="0" w:tplc="CF184EB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E65FFC"/>
    <w:multiLevelType w:val="multilevel"/>
    <w:tmpl w:val="941460BA"/>
    <w:styleLink w:val="Aufzhlung"/>
    <w:lvl w:ilvl="0">
      <w:start w:val="1"/>
      <w:numFmt w:val="bullet"/>
      <w:lvlText w:val="-"/>
      <w:lvlJc w:val="left"/>
      <w:pPr>
        <w:ind w:left="567" w:hanging="567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bullet"/>
      <w:lvlText w:val="-"/>
      <w:lvlJc w:val="left"/>
      <w:pPr>
        <w:ind w:left="1134" w:hanging="567"/>
      </w:pPr>
      <w:rPr>
        <w:rFonts w:ascii="Calibri" w:hAnsi="Calibri" w:hint="default"/>
        <w:b w:val="0"/>
        <w:i w:val="0"/>
        <w:caps w:val="0"/>
        <w:strike w:val="0"/>
        <w:dstrike w:val="0"/>
        <w:vanish/>
        <w:color w:val="auto"/>
        <w:sz w:val="22"/>
        <w:u w:val="none"/>
        <w:vertAlign w:val="baseline"/>
      </w:rPr>
    </w:lvl>
    <w:lvl w:ilvl="2">
      <w:start w:val="1"/>
      <w:numFmt w:val="bullet"/>
      <w:lvlText w:val="-"/>
      <w:lvlJc w:val="left"/>
      <w:pPr>
        <w:ind w:left="1701" w:hanging="567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5EBB6491"/>
    <w:multiLevelType w:val="hybridMultilevel"/>
    <w:tmpl w:val="B2D4E09A"/>
    <w:lvl w:ilvl="0" w:tplc="373686F2">
      <w:start w:val="1"/>
      <w:numFmt w:val="decimal"/>
      <w:lvlText w:val="%1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9C2AD7"/>
    <w:multiLevelType w:val="multilevel"/>
    <w:tmpl w:val="5874DF30"/>
    <w:numStyleLink w:val="Nummerierungberschriften"/>
  </w:abstractNum>
  <w:abstractNum w:abstractNumId="19" w15:restartNumberingAfterBreak="0">
    <w:nsid w:val="6C2474AC"/>
    <w:multiLevelType w:val="hybridMultilevel"/>
    <w:tmpl w:val="1436B7CA"/>
    <w:lvl w:ilvl="0" w:tplc="5106B7F0">
      <w:start w:val="1"/>
      <w:numFmt w:val="decimal"/>
      <w:lvlText w:val="%1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C90C87"/>
    <w:multiLevelType w:val="multilevel"/>
    <w:tmpl w:val="5874DF30"/>
    <w:numStyleLink w:val="Nummerierungberschriften"/>
  </w:abstractNum>
  <w:abstractNum w:abstractNumId="21" w15:restartNumberingAfterBreak="0">
    <w:nsid w:val="72503D30"/>
    <w:multiLevelType w:val="hybridMultilevel"/>
    <w:tmpl w:val="445836E2"/>
    <w:lvl w:ilvl="0" w:tplc="CF184EB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713D8E"/>
    <w:multiLevelType w:val="hybridMultilevel"/>
    <w:tmpl w:val="5B124452"/>
    <w:lvl w:ilvl="0" w:tplc="1AE07F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A77D9A"/>
    <w:multiLevelType w:val="hybridMultilevel"/>
    <w:tmpl w:val="8334DF50"/>
    <w:lvl w:ilvl="0" w:tplc="F9FE3F04">
      <w:start w:val="1"/>
      <w:numFmt w:val="decimal"/>
      <w:lvlText w:val="%1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9"/>
  </w:num>
  <w:num w:numId="3">
    <w:abstractNumId w:val="4"/>
  </w:num>
  <w:num w:numId="4">
    <w:abstractNumId w:val="23"/>
  </w:num>
  <w:num w:numId="5">
    <w:abstractNumId w:val="3"/>
  </w:num>
  <w:num w:numId="6">
    <w:abstractNumId w:val="5"/>
  </w:num>
  <w:num w:numId="7">
    <w:abstractNumId w:val="12"/>
  </w:num>
  <w:num w:numId="8">
    <w:abstractNumId w:val="6"/>
  </w:num>
  <w:num w:numId="9">
    <w:abstractNumId w:val="16"/>
  </w:num>
  <w:num w:numId="10">
    <w:abstractNumId w:val="2"/>
  </w:num>
  <w:num w:numId="11">
    <w:abstractNumId w:val="11"/>
  </w:num>
  <w:num w:numId="12">
    <w:abstractNumId w:val="20"/>
  </w:num>
  <w:num w:numId="13">
    <w:abstractNumId w:val="18"/>
    <w:lvlOverride w:ilvl="0">
      <w:lvl w:ilvl="0">
        <w:start w:val="1"/>
        <w:numFmt w:val="decimal"/>
        <w:pStyle w:val="berschrift1"/>
        <w:lvlText w:val="%1"/>
        <w:lvlJc w:val="left"/>
        <w:pPr>
          <w:ind w:left="567" w:hanging="567"/>
        </w:pPr>
        <w:rPr>
          <w:rFonts w:ascii="Calibri" w:hAnsi="Calibri" w:hint="default"/>
          <w:b/>
          <w:i/>
          <w:caps w:val="0"/>
          <w:strike w:val="0"/>
          <w:dstrike w:val="0"/>
          <w:vanish w:val="0"/>
          <w:color w:val="FF6C2F"/>
          <w:sz w:val="24"/>
          <w:u w:val="none"/>
          <w:vertAlign w:val="baseline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ind w:left="567" w:hanging="567"/>
        </w:pPr>
        <w:rPr>
          <w:rFonts w:ascii="Calibri" w:hAnsi="Calibri" w:hint="default"/>
          <w:b/>
          <w:i/>
          <w:caps w:val="0"/>
          <w:strike w:val="0"/>
          <w:dstrike w:val="0"/>
          <w:vanish w:val="0"/>
          <w:color w:val="FF6C2F"/>
          <w:sz w:val="24"/>
          <w:u w:val="none"/>
          <w:vertAlign w:val="baseline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ind w:left="851" w:hanging="851"/>
        </w:pPr>
        <w:rPr>
          <w:rFonts w:ascii="Calibri" w:hAnsi="Calibri" w:hint="default"/>
          <w:b/>
          <w:i/>
          <w:caps w:val="0"/>
          <w:strike w:val="0"/>
          <w:dstrike w:val="0"/>
          <w:vanish w:val="0"/>
          <w:color w:val="FF6C2F"/>
          <w:sz w:val="24"/>
          <w:szCs w:val="24"/>
          <w:u w:val="none"/>
          <w:vertAlign w:val="baseline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ind w:left="851" w:hanging="851"/>
        </w:pPr>
        <w:rPr>
          <w:rFonts w:ascii="Calibri" w:hAnsi="Calibri" w:hint="default"/>
          <w:b/>
          <w:i/>
          <w:caps w:val="0"/>
          <w:strike w:val="0"/>
          <w:dstrike w:val="0"/>
          <w:vanish w:val="0"/>
          <w:color w:val="FF6C2F"/>
          <w:sz w:val="24"/>
          <w:szCs w:val="24"/>
          <w:u w:val="none"/>
          <w:vertAlign w:val="baseline"/>
        </w:rPr>
      </w:lvl>
    </w:lvlOverride>
  </w:num>
  <w:num w:numId="14">
    <w:abstractNumId w:val="13"/>
  </w:num>
  <w:num w:numId="15">
    <w:abstractNumId w:val="7"/>
  </w:num>
  <w:num w:numId="16">
    <w:abstractNumId w:val="9"/>
  </w:num>
  <w:num w:numId="17">
    <w:abstractNumId w:val="15"/>
  </w:num>
  <w:num w:numId="18">
    <w:abstractNumId w:val="21"/>
  </w:num>
  <w:num w:numId="19">
    <w:abstractNumId w:val="0"/>
  </w:num>
  <w:num w:numId="20">
    <w:abstractNumId w:val="8"/>
  </w:num>
  <w:num w:numId="21">
    <w:abstractNumId w:val="22"/>
  </w:num>
  <w:num w:numId="22">
    <w:abstractNumId w:val="10"/>
  </w:num>
  <w:num w:numId="23">
    <w:abstractNumId w:val="1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Formatting/>
  <w:documentProtection w:edit="forms" w:enforcement="1" w:cryptProviderType="rsaAES" w:cryptAlgorithmClass="hash" w:cryptAlgorithmType="typeAny" w:cryptAlgorithmSid="14" w:cryptSpinCount="100000" w:hash="7e9h9+kFAz8i1qB6HUv0CaUHJAFr4tOumRLl++bO/FKTUdqvem7K3vIKEq6eoqMeaTNgcMpj9LW7vX7HuX5JXA==" w:salt="SsbWdVxB02nhooQuHVtZ+A=="/>
  <w:defaultTabStop w:val="709"/>
  <w:autoHyphenation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941"/>
    <w:rsid w:val="00012DCC"/>
    <w:rsid w:val="00013138"/>
    <w:rsid w:val="000135FB"/>
    <w:rsid w:val="00013801"/>
    <w:rsid w:val="00014C41"/>
    <w:rsid w:val="000235F0"/>
    <w:rsid w:val="00036268"/>
    <w:rsid w:val="00041F6A"/>
    <w:rsid w:val="0004209E"/>
    <w:rsid w:val="00042754"/>
    <w:rsid w:val="00046CB8"/>
    <w:rsid w:val="000520F7"/>
    <w:rsid w:val="00060306"/>
    <w:rsid w:val="00065AE7"/>
    <w:rsid w:val="000660D3"/>
    <w:rsid w:val="00070941"/>
    <w:rsid w:val="00072FB2"/>
    <w:rsid w:val="00073873"/>
    <w:rsid w:val="00082611"/>
    <w:rsid w:val="000847DB"/>
    <w:rsid w:val="0008674C"/>
    <w:rsid w:val="00095073"/>
    <w:rsid w:val="000A3EA7"/>
    <w:rsid w:val="000A5636"/>
    <w:rsid w:val="000A694F"/>
    <w:rsid w:val="000B55E1"/>
    <w:rsid w:val="000C2371"/>
    <w:rsid w:val="000C391D"/>
    <w:rsid w:val="000C67AB"/>
    <w:rsid w:val="000D6B5B"/>
    <w:rsid w:val="000E508B"/>
    <w:rsid w:val="000F40F2"/>
    <w:rsid w:val="000F5F2F"/>
    <w:rsid w:val="000F6455"/>
    <w:rsid w:val="00100EA6"/>
    <w:rsid w:val="00102014"/>
    <w:rsid w:val="00105CD2"/>
    <w:rsid w:val="001060CB"/>
    <w:rsid w:val="001128CC"/>
    <w:rsid w:val="00114C72"/>
    <w:rsid w:val="00114D2F"/>
    <w:rsid w:val="00130373"/>
    <w:rsid w:val="0013188B"/>
    <w:rsid w:val="00133063"/>
    <w:rsid w:val="0014254A"/>
    <w:rsid w:val="0014398A"/>
    <w:rsid w:val="00144910"/>
    <w:rsid w:val="00147B6B"/>
    <w:rsid w:val="00150DE9"/>
    <w:rsid w:val="0016224D"/>
    <w:rsid w:val="00163D4A"/>
    <w:rsid w:val="00165184"/>
    <w:rsid w:val="001656DF"/>
    <w:rsid w:val="0016619C"/>
    <w:rsid w:val="001715C9"/>
    <w:rsid w:val="00176CB1"/>
    <w:rsid w:val="001804B9"/>
    <w:rsid w:val="00190BDA"/>
    <w:rsid w:val="0019276F"/>
    <w:rsid w:val="00192D13"/>
    <w:rsid w:val="00193EF2"/>
    <w:rsid w:val="00193F90"/>
    <w:rsid w:val="0019756F"/>
    <w:rsid w:val="001A23B6"/>
    <w:rsid w:val="001A4030"/>
    <w:rsid w:val="001B19BE"/>
    <w:rsid w:val="001B72FB"/>
    <w:rsid w:val="001C0CD6"/>
    <w:rsid w:val="001C2D14"/>
    <w:rsid w:val="001C6D6A"/>
    <w:rsid w:val="001D5802"/>
    <w:rsid w:val="001E50D7"/>
    <w:rsid w:val="001E6EDE"/>
    <w:rsid w:val="001F71AF"/>
    <w:rsid w:val="0020050E"/>
    <w:rsid w:val="00201328"/>
    <w:rsid w:val="00204A6F"/>
    <w:rsid w:val="00206EBF"/>
    <w:rsid w:val="00210820"/>
    <w:rsid w:val="00210D34"/>
    <w:rsid w:val="00213E4C"/>
    <w:rsid w:val="00214E2E"/>
    <w:rsid w:val="0021662C"/>
    <w:rsid w:val="00216EA2"/>
    <w:rsid w:val="00217B1E"/>
    <w:rsid w:val="00223E09"/>
    <w:rsid w:val="0022538A"/>
    <w:rsid w:val="002314BB"/>
    <w:rsid w:val="00236155"/>
    <w:rsid w:val="002408B1"/>
    <w:rsid w:val="002456E5"/>
    <w:rsid w:val="00247F83"/>
    <w:rsid w:val="00252BDD"/>
    <w:rsid w:val="00254C11"/>
    <w:rsid w:val="00262437"/>
    <w:rsid w:val="00265E5D"/>
    <w:rsid w:val="0026620F"/>
    <w:rsid w:val="002726B2"/>
    <w:rsid w:val="00282142"/>
    <w:rsid w:val="002B2632"/>
    <w:rsid w:val="002B4E28"/>
    <w:rsid w:val="002C1089"/>
    <w:rsid w:val="002C548D"/>
    <w:rsid w:val="002C6FE7"/>
    <w:rsid w:val="002D1A3D"/>
    <w:rsid w:val="002D5DE6"/>
    <w:rsid w:val="002E183B"/>
    <w:rsid w:val="002F035C"/>
    <w:rsid w:val="002F0828"/>
    <w:rsid w:val="003024CC"/>
    <w:rsid w:val="003042A3"/>
    <w:rsid w:val="00306D43"/>
    <w:rsid w:val="00306D8F"/>
    <w:rsid w:val="00323505"/>
    <w:rsid w:val="00325626"/>
    <w:rsid w:val="00326510"/>
    <w:rsid w:val="00326B87"/>
    <w:rsid w:val="00333A9C"/>
    <w:rsid w:val="00340711"/>
    <w:rsid w:val="00341FE0"/>
    <w:rsid w:val="00343794"/>
    <w:rsid w:val="003446F9"/>
    <w:rsid w:val="00350422"/>
    <w:rsid w:val="00350D07"/>
    <w:rsid w:val="003558D0"/>
    <w:rsid w:val="003614A7"/>
    <w:rsid w:val="003621AD"/>
    <w:rsid w:val="00370FAB"/>
    <w:rsid w:val="00371391"/>
    <w:rsid w:val="0037445C"/>
    <w:rsid w:val="00375589"/>
    <w:rsid w:val="00375D9E"/>
    <w:rsid w:val="00376844"/>
    <w:rsid w:val="00377209"/>
    <w:rsid w:val="003857FC"/>
    <w:rsid w:val="0039115F"/>
    <w:rsid w:val="003934C8"/>
    <w:rsid w:val="003964E5"/>
    <w:rsid w:val="003A09AF"/>
    <w:rsid w:val="003A3210"/>
    <w:rsid w:val="003A3576"/>
    <w:rsid w:val="003B3B02"/>
    <w:rsid w:val="003C2A23"/>
    <w:rsid w:val="003C7838"/>
    <w:rsid w:val="003C7F99"/>
    <w:rsid w:val="003D7DF0"/>
    <w:rsid w:val="003E4D4E"/>
    <w:rsid w:val="003E7399"/>
    <w:rsid w:val="003E756E"/>
    <w:rsid w:val="00401140"/>
    <w:rsid w:val="004035E5"/>
    <w:rsid w:val="00407E1C"/>
    <w:rsid w:val="00422C24"/>
    <w:rsid w:val="00423795"/>
    <w:rsid w:val="00430B04"/>
    <w:rsid w:val="004331D1"/>
    <w:rsid w:val="0043672C"/>
    <w:rsid w:val="00440BDB"/>
    <w:rsid w:val="0046120D"/>
    <w:rsid w:val="00462029"/>
    <w:rsid w:val="00462F0C"/>
    <w:rsid w:val="00474CC5"/>
    <w:rsid w:val="00475393"/>
    <w:rsid w:val="00475709"/>
    <w:rsid w:val="0047637F"/>
    <w:rsid w:val="004806F1"/>
    <w:rsid w:val="00496158"/>
    <w:rsid w:val="00497454"/>
    <w:rsid w:val="004A4093"/>
    <w:rsid w:val="004A5816"/>
    <w:rsid w:val="004A59BC"/>
    <w:rsid w:val="004A612C"/>
    <w:rsid w:val="004B281F"/>
    <w:rsid w:val="004B3D9A"/>
    <w:rsid w:val="004C69E0"/>
    <w:rsid w:val="004C7B75"/>
    <w:rsid w:val="004D13AB"/>
    <w:rsid w:val="004D2B2D"/>
    <w:rsid w:val="004D59B9"/>
    <w:rsid w:val="004D7008"/>
    <w:rsid w:val="004F08F8"/>
    <w:rsid w:val="004F2A63"/>
    <w:rsid w:val="004F6FA9"/>
    <w:rsid w:val="004F7407"/>
    <w:rsid w:val="00503C47"/>
    <w:rsid w:val="005049DC"/>
    <w:rsid w:val="005078E6"/>
    <w:rsid w:val="00510490"/>
    <w:rsid w:val="005109E7"/>
    <w:rsid w:val="00514F48"/>
    <w:rsid w:val="00515B4F"/>
    <w:rsid w:val="00521119"/>
    <w:rsid w:val="00524F56"/>
    <w:rsid w:val="0053469E"/>
    <w:rsid w:val="00537658"/>
    <w:rsid w:val="005412F2"/>
    <w:rsid w:val="005420F7"/>
    <w:rsid w:val="00546DD8"/>
    <w:rsid w:val="005514F2"/>
    <w:rsid w:val="005519C2"/>
    <w:rsid w:val="00552707"/>
    <w:rsid w:val="00554EA5"/>
    <w:rsid w:val="005613DA"/>
    <w:rsid w:val="0056434C"/>
    <w:rsid w:val="005644CE"/>
    <w:rsid w:val="00571813"/>
    <w:rsid w:val="005748D2"/>
    <w:rsid w:val="00583E9C"/>
    <w:rsid w:val="00594DA9"/>
    <w:rsid w:val="00595B34"/>
    <w:rsid w:val="00595C26"/>
    <w:rsid w:val="005A0AFF"/>
    <w:rsid w:val="005B01D2"/>
    <w:rsid w:val="005B4EBD"/>
    <w:rsid w:val="005B5094"/>
    <w:rsid w:val="005B5B6B"/>
    <w:rsid w:val="005C1843"/>
    <w:rsid w:val="005C66AE"/>
    <w:rsid w:val="005D5577"/>
    <w:rsid w:val="005E0FA9"/>
    <w:rsid w:val="005E6F80"/>
    <w:rsid w:val="005F1D3E"/>
    <w:rsid w:val="005F48DB"/>
    <w:rsid w:val="005F6A56"/>
    <w:rsid w:val="005F7087"/>
    <w:rsid w:val="005F7F53"/>
    <w:rsid w:val="00607C84"/>
    <w:rsid w:val="00615174"/>
    <w:rsid w:val="0062269D"/>
    <w:rsid w:val="00625B35"/>
    <w:rsid w:val="006320DD"/>
    <w:rsid w:val="00633DC2"/>
    <w:rsid w:val="00634B9A"/>
    <w:rsid w:val="00641C05"/>
    <w:rsid w:val="00644543"/>
    <w:rsid w:val="00644971"/>
    <w:rsid w:val="00644B0A"/>
    <w:rsid w:val="00646B33"/>
    <w:rsid w:val="006511AF"/>
    <w:rsid w:val="00651496"/>
    <w:rsid w:val="006614D6"/>
    <w:rsid w:val="00664720"/>
    <w:rsid w:val="006648DD"/>
    <w:rsid w:val="00667228"/>
    <w:rsid w:val="00672F79"/>
    <w:rsid w:val="00675783"/>
    <w:rsid w:val="006766E3"/>
    <w:rsid w:val="00680E4F"/>
    <w:rsid w:val="00682BBE"/>
    <w:rsid w:val="00692211"/>
    <w:rsid w:val="00692D8F"/>
    <w:rsid w:val="00695E0F"/>
    <w:rsid w:val="0069655A"/>
    <w:rsid w:val="006A034D"/>
    <w:rsid w:val="006A2BC2"/>
    <w:rsid w:val="006B6706"/>
    <w:rsid w:val="006B7434"/>
    <w:rsid w:val="006C0777"/>
    <w:rsid w:val="006C5EC7"/>
    <w:rsid w:val="006D2CE2"/>
    <w:rsid w:val="006D3103"/>
    <w:rsid w:val="006D5DA8"/>
    <w:rsid w:val="006E32CA"/>
    <w:rsid w:val="006E67FE"/>
    <w:rsid w:val="006E7768"/>
    <w:rsid w:val="006F32D1"/>
    <w:rsid w:val="00701E6D"/>
    <w:rsid w:val="00704C22"/>
    <w:rsid w:val="00705217"/>
    <w:rsid w:val="00705224"/>
    <w:rsid w:val="007063D9"/>
    <w:rsid w:val="00723260"/>
    <w:rsid w:val="00724BC2"/>
    <w:rsid w:val="00730E0E"/>
    <w:rsid w:val="007365F9"/>
    <w:rsid w:val="0073708D"/>
    <w:rsid w:val="0075086E"/>
    <w:rsid w:val="007533CF"/>
    <w:rsid w:val="00753BC7"/>
    <w:rsid w:val="00763355"/>
    <w:rsid w:val="00764375"/>
    <w:rsid w:val="007659C4"/>
    <w:rsid w:val="0077161B"/>
    <w:rsid w:val="00775E9E"/>
    <w:rsid w:val="0078096C"/>
    <w:rsid w:val="00782927"/>
    <w:rsid w:val="00783AD1"/>
    <w:rsid w:val="007840C3"/>
    <w:rsid w:val="00786FBD"/>
    <w:rsid w:val="00791AAE"/>
    <w:rsid w:val="00792B84"/>
    <w:rsid w:val="007A3023"/>
    <w:rsid w:val="007A6C7B"/>
    <w:rsid w:val="007C26FE"/>
    <w:rsid w:val="007C52FA"/>
    <w:rsid w:val="007F2A59"/>
    <w:rsid w:val="007F2C26"/>
    <w:rsid w:val="008007AA"/>
    <w:rsid w:val="00805C8D"/>
    <w:rsid w:val="00807C10"/>
    <w:rsid w:val="00815832"/>
    <w:rsid w:val="00827134"/>
    <w:rsid w:val="00830643"/>
    <w:rsid w:val="00840E03"/>
    <w:rsid w:val="0084139F"/>
    <w:rsid w:val="00841C26"/>
    <w:rsid w:val="00842DE7"/>
    <w:rsid w:val="00850A39"/>
    <w:rsid w:val="00853043"/>
    <w:rsid w:val="0085467A"/>
    <w:rsid w:val="00854C44"/>
    <w:rsid w:val="008610A4"/>
    <w:rsid w:val="0086252F"/>
    <w:rsid w:val="008738A3"/>
    <w:rsid w:val="008822F4"/>
    <w:rsid w:val="00886D05"/>
    <w:rsid w:val="00892014"/>
    <w:rsid w:val="008933B0"/>
    <w:rsid w:val="008A27E0"/>
    <w:rsid w:val="008A46EF"/>
    <w:rsid w:val="008A52A9"/>
    <w:rsid w:val="008A7DBA"/>
    <w:rsid w:val="008B083E"/>
    <w:rsid w:val="008B3ECD"/>
    <w:rsid w:val="008B4326"/>
    <w:rsid w:val="008B4C54"/>
    <w:rsid w:val="008B7213"/>
    <w:rsid w:val="008B76E8"/>
    <w:rsid w:val="008C003D"/>
    <w:rsid w:val="008C25BB"/>
    <w:rsid w:val="008C731D"/>
    <w:rsid w:val="008C7DEF"/>
    <w:rsid w:val="008D4BE3"/>
    <w:rsid w:val="008E39E6"/>
    <w:rsid w:val="00902701"/>
    <w:rsid w:val="00903610"/>
    <w:rsid w:val="00915275"/>
    <w:rsid w:val="009213CB"/>
    <w:rsid w:val="00921940"/>
    <w:rsid w:val="00931BCB"/>
    <w:rsid w:val="00931DD4"/>
    <w:rsid w:val="00934140"/>
    <w:rsid w:val="00937758"/>
    <w:rsid w:val="00944A62"/>
    <w:rsid w:val="00946A5E"/>
    <w:rsid w:val="0095288D"/>
    <w:rsid w:val="00953D02"/>
    <w:rsid w:val="00957895"/>
    <w:rsid w:val="00972136"/>
    <w:rsid w:val="009745CF"/>
    <w:rsid w:val="0098627D"/>
    <w:rsid w:val="009A1A7B"/>
    <w:rsid w:val="009A34BB"/>
    <w:rsid w:val="009A6B72"/>
    <w:rsid w:val="009B5E1E"/>
    <w:rsid w:val="009B60EB"/>
    <w:rsid w:val="009B7C90"/>
    <w:rsid w:val="009C0583"/>
    <w:rsid w:val="009C0B2E"/>
    <w:rsid w:val="009C13A8"/>
    <w:rsid w:val="009C6403"/>
    <w:rsid w:val="009C6A4B"/>
    <w:rsid w:val="009C7C12"/>
    <w:rsid w:val="009D0752"/>
    <w:rsid w:val="009D4675"/>
    <w:rsid w:val="009D6184"/>
    <w:rsid w:val="009E0F5B"/>
    <w:rsid w:val="009E133D"/>
    <w:rsid w:val="009E3FA8"/>
    <w:rsid w:val="00A02B47"/>
    <w:rsid w:val="00A04BAE"/>
    <w:rsid w:val="00A04C62"/>
    <w:rsid w:val="00A11CCC"/>
    <w:rsid w:val="00A137FD"/>
    <w:rsid w:val="00A16A6E"/>
    <w:rsid w:val="00A17BF5"/>
    <w:rsid w:val="00A25A13"/>
    <w:rsid w:val="00A25BAC"/>
    <w:rsid w:val="00A263BC"/>
    <w:rsid w:val="00A32764"/>
    <w:rsid w:val="00A347B8"/>
    <w:rsid w:val="00A42A5F"/>
    <w:rsid w:val="00A466AB"/>
    <w:rsid w:val="00A513B5"/>
    <w:rsid w:val="00A51E8C"/>
    <w:rsid w:val="00A5648C"/>
    <w:rsid w:val="00A63C90"/>
    <w:rsid w:val="00A67282"/>
    <w:rsid w:val="00A71CB1"/>
    <w:rsid w:val="00A734B3"/>
    <w:rsid w:val="00A734D7"/>
    <w:rsid w:val="00A73570"/>
    <w:rsid w:val="00A80FE2"/>
    <w:rsid w:val="00A8105F"/>
    <w:rsid w:val="00A82C44"/>
    <w:rsid w:val="00A868F0"/>
    <w:rsid w:val="00AA0FB9"/>
    <w:rsid w:val="00AC046E"/>
    <w:rsid w:val="00AC6B42"/>
    <w:rsid w:val="00AC7CC1"/>
    <w:rsid w:val="00AD20AA"/>
    <w:rsid w:val="00AD213C"/>
    <w:rsid w:val="00AD25E1"/>
    <w:rsid w:val="00AD5E0A"/>
    <w:rsid w:val="00AD5F51"/>
    <w:rsid w:val="00AE1863"/>
    <w:rsid w:val="00AE2262"/>
    <w:rsid w:val="00AE6BE7"/>
    <w:rsid w:val="00AF230A"/>
    <w:rsid w:val="00AF2C02"/>
    <w:rsid w:val="00AF3BEE"/>
    <w:rsid w:val="00AF4F97"/>
    <w:rsid w:val="00B02C73"/>
    <w:rsid w:val="00B075AB"/>
    <w:rsid w:val="00B14FF9"/>
    <w:rsid w:val="00B3332D"/>
    <w:rsid w:val="00B42ABC"/>
    <w:rsid w:val="00B4535A"/>
    <w:rsid w:val="00B52104"/>
    <w:rsid w:val="00B54F2B"/>
    <w:rsid w:val="00B56127"/>
    <w:rsid w:val="00B5613B"/>
    <w:rsid w:val="00B561E4"/>
    <w:rsid w:val="00B64156"/>
    <w:rsid w:val="00B64FFC"/>
    <w:rsid w:val="00B72DD3"/>
    <w:rsid w:val="00B77559"/>
    <w:rsid w:val="00B80EAA"/>
    <w:rsid w:val="00B847AF"/>
    <w:rsid w:val="00B92F06"/>
    <w:rsid w:val="00B97B14"/>
    <w:rsid w:val="00BA3AB3"/>
    <w:rsid w:val="00BA50F5"/>
    <w:rsid w:val="00BA58DF"/>
    <w:rsid w:val="00BB617B"/>
    <w:rsid w:val="00BB7D09"/>
    <w:rsid w:val="00BC2098"/>
    <w:rsid w:val="00BC3D43"/>
    <w:rsid w:val="00BD1CF6"/>
    <w:rsid w:val="00BD25BD"/>
    <w:rsid w:val="00BE1B96"/>
    <w:rsid w:val="00BE2E7B"/>
    <w:rsid w:val="00BE6139"/>
    <w:rsid w:val="00BF21AC"/>
    <w:rsid w:val="00BF2965"/>
    <w:rsid w:val="00BF405B"/>
    <w:rsid w:val="00BF56AF"/>
    <w:rsid w:val="00C10895"/>
    <w:rsid w:val="00C1139D"/>
    <w:rsid w:val="00C16413"/>
    <w:rsid w:val="00C1670E"/>
    <w:rsid w:val="00C3645B"/>
    <w:rsid w:val="00C40401"/>
    <w:rsid w:val="00C420EE"/>
    <w:rsid w:val="00C4489B"/>
    <w:rsid w:val="00C44F44"/>
    <w:rsid w:val="00C514E2"/>
    <w:rsid w:val="00C52EF5"/>
    <w:rsid w:val="00C53098"/>
    <w:rsid w:val="00C53787"/>
    <w:rsid w:val="00C546EE"/>
    <w:rsid w:val="00C607EC"/>
    <w:rsid w:val="00C65DD4"/>
    <w:rsid w:val="00C85952"/>
    <w:rsid w:val="00C876EB"/>
    <w:rsid w:val="00C93CD2"/>
    <w:rsid w:val="00C953AC"/>
    <w:rsid w:val="00C975A8"/>
    <w:rsid w:val="00CA1A70"/>
    <w:rsid w:val="00CB198A"/>
    <w:rsid w:val="00CC2935"/>
    <w:rsid w:val="00CC3B3E"/>
    <w:rsid w:val="00CC3BF1"/>
    <w:rsid w:val="00CC4AF2"/>
    <w:rsid w:val="00CD4F7D"/>
    <w:rsid w:val="00CE7733"/>
    <w:rsid w:val="00CF37B7"/>
    <w:rsid w:val="00CF682D"/>
    <w:rsid w:val="00D01562"/>
    <w:rsid w:val="00D0409C"/>
    <w:rsid w:val="00D11C96"/>
    <w:rsid w:val="00D1581E"/>
    <w:rsid w:val="00D17D2B"/>
    <w:rsid w:val="00D31433"/>
    <w:rsid w:val="00D35A18"/>
    <w:rsid w:val="00D4060F"/>
    <w:rsid w:val="00D40813"/>
    <w:rsid w:val="00D440B4"/>
    <w:rsid w:val="00D65E28"/>
    <w:rsid w:val="00D7355A"/>
    <w:rsid w:val="00D75EA0"/>
    <w:rsid w:val="00D76AA4"/>
    <w:rsid w:val="00D77394"/>
    <w:rsid w:val="00D80407"/>
    <w:rsid w:val="00D8046E"/>
    <w:rsid w:val="00D83856"/>
    <w:rsid w:val="00D8595C"/>
    <w:rsid w:val="00D874A7"/>
    <w:rsid w:val="00D9278C"/>
    <w:rsid w:val="00D97F11"/>
    <w:rsid w:val="00DA0679"/>
    <w:rsid w:val="00DA5752"/>
    <w:rsid w:val="00DA6DAE"/>
    <w:rsid w:val="00DB418D"/>
    <w:rsid w:val="00DC4B67"/>
    <w:rsid w:val="00DC539E"/>
    <w:rsid w:val="00DD32C6"/>
    <w:rsid w:val="00DD60E6"/>
    <w:rsid w:val="00DD6BF1"/>
    <w:rsid w:val="00DD72E1"/>
    <w:rsid w:val="00DE49CD"/>
    <w:rsid w:val="00DE798F"/>
    <w:rsid w:val="00DF30C5"/>
    <w:rsid w:val="00DF7844"/>
    <w:rsid w:val="00E00618"/>
    <w:rsid w:val="00E015A6"/>
    <w:rsid w:val="00E055AB"/>
    <w:rsid w:val="00E102F4"/>
    <w:rsid w:val="00E1219F"/>
    <w:rsid w:val="00E13A7C"/>
    <w:rsid w:val="00E16643"/>
    <w:rsid w:val="00E17F53"/>
    <w:rsid w:val="00E2349F"/>
    <w:rsid w:val="00E23E7C"/>
    <w:rsid w:val="00E2453C"/>
    <w:rsid w:val="00E26635"/>
    <w:rsid w:val="00E31794"/>
    <w:rsid w:val="00E34190"/>
    <w:rsid w:val="00E55C3F"/>
    <w:rsid w:val="00E618F7"/>
    <w:rsid w:val="00E6262B"/>
    <w:rsid w:val="00E65FF6"/>
    <w:rsid w:val="00E74E11"/>
    <w:rsid w:val="00E848C2"/>
    <w:rsid w:val="00E85C5A"/>
    <w:rsid w:val="00E877F4"/>
    <w:rsid w:val="00E93452"/>
    <w:rsid w:val="00E94669"/>
    <w:rsid w:val="00E963E8"/>
    <w:rsid w:val="00EA5F0B"/>
    <w:rsid w:val="00EA6879"/>
    <w:rsid w:val="00EA689E"/>
    <w:rsid w:val="00EB1936"/>
    <w:rsid w:val="00EB5A3A"/>
    <w:rsid w:val="00EB61D4"/>
    <w:rsid w:val="00EB627F"/>
    <w:rsid w:val="00EB6FE7"/>
    <w:rsid w:val="00EB7EFC"/>
    <w:rsid w:val="00EC5508"/>
    <w:rsid w:val="00ED1670"/>
    <w:rsid w:val="00EE1A5C"/>
    <w:rsid w:val="00EE1CEE"/>
    <w:rsid w:val="00EE1EDE"/>
    <w:rsid w:val="00EE489B"/>
    <w:rsid w:val="00EE6337"/>
    <w:rsid w:val="00EF7BFC"/>
    <w:rsid w:val="00F0092A"/>
    <w:rsid w:val="00F02B33"/>
    <w:rsid w:val="00F02E28"/>
    <w:rsid w:val="00F03A4C"/>
    <w:rsid w:val="00F0765A"/>
    <w:rsid w:val="00F1065F"/>
    <w:rsid w:val="00F162B3"/>
    <w:rsid w:val="00F20FFC"/>
    <w:rsid w:val="00F2135D"/>
    <w:rsid w:val="00F256DD"/>
    <w:rsid w:val="00F27CA7"/>
    <w:rsid w:val="00F31112"/>
    <w:rsid w:val="00F367D2"/>
    <w:rsid w:val="00F3792C"/>
    <w:rsid w:val="00F426F7"/>
    <w:rsid w:val="00F449AB"/>
    <w:rsid w:val="00F47C78"/>
    <w:rsid w:val="00F52FF0"/>
    <w:rsid w:val="00F64CD0"/>
    <w:rsid w:val="00F66182"/>
    <w:rsid w:val="00F711DF"/>
    <w:rsid w:val="00F7242E"/>
    <w:rsid w:val="00F76C23"/>
    <w:rsid w:val="00F801DD"/>
    <w:rsid w:val="00F81CA4"/>
    <w:rsid w:val="00F826B3"/>
    <w:rsid w:val="00F855D5"/>
    <w:rsid w:val="00F86BDD"/>
    <w:rsid w:val="00F92A06"/>
    <w:rsid w:val="00F933B9"/>
    <w:rsid w:val="00F95880"/>
    <w:rsid w:val="00FA1C76"/>
    <w:rsid w:val="00FA4449"/>
    <w:rsid w:val="00FB0C6B"/>
    <w:rsid w:val="00FB31DB"/>
    <w:rsid w:val="00FB57A8"/>
    <w:rsid w:val="00FB7EEA"/>
    <w:rsid w:val="00FC00C0"/>
    <w:rsid w:val="00FC3809"/>
    <w:rsid w:val="00FC4B8B"/>
    <w:rsid w:val="00FD11F4"/>
    <w:rsid w:val="00FE314A"/>
    <w:rsid w:val="00FF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1CD3B406"/>
  <w15:docId w15:val="{122314F5-4410-49F6-9915-EA4320F18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40711"/>
    <w:pPr>
      <w:spacing w:after="0" w:line="240" w:lineRule="auto"/>
      <w:jc w:val="both"/>
    </w:pPr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25A13"/>
    <w:pPr>
      <w:keepNext/>
      <w:keepLines/>
      <w:numPr>
        <w:numId w:val="13"/>
      </w:numPr>
      <w:spacing w:before="240"/>
      <w:contextualSpacing/>
      <w:outlineLvl w:val="0"/>
    </w:pPr>
    <w:rPr>
      <w:rFonts w:eastAsiaTheme="majorEastAsia" w:cstheme="majorBidi"/>
      <w:b/>
      <w:bCs/>
      <w:i/>
      <w:color w:val="FF6C2F"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A25A13"/>
    <w:pPr>
      <w:numPr>
        <w:ilvl w:val="1"/>
      </w:numPr>
      <w:outlineLvl w:val="1"/>
    </w:p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A25A13"/>
    <w:pPr>
      <w:numPr>
        <w:ilvl w:val="2"/>
      </w:numPr>
      <w:outlineLvl w:val="2"/>
    </w:pPr>
  </w:style>
  <w:style w:type="paragraph" w:styleId="berschrift4">
    <w:name w:val="heading 4"/>
    <w:basedOn w:val="berschrift3"/>
    <w:next w:val="Standard"/>
    <w:link w:val="berschrift4Zchn"/>
    <w:uiPriority w:val="9"/>
    <w:unhideWhenUsed/>
    <w:qFormat/>
    <w:rsid w:val="00A25A13"/>
    <w:pPr>
      <w:numPr>
        <w:ilvl w:val="3"/>
      </w:numPr>
      <w:outlineLvl w:val="3"/>
    </w:p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724BC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5B5C62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qFormat/>
    <w:rsid w:val="009B5E1E"/>
    <w:pPr>
      <w:tabs>
        <w:tab w:val="right" w:pos="9356"/>
      </w:tabs>
    </w:pPr>
    <w:rPr>
      <w:noProof/>
      <w:color w:val="5B5D62"/>
      <w:sz w:val="14"/>
      <w:szCs w:val="14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9B5E1E"/>
    <w:rPr>
      <w:noProof/>
      <w:color w:val="5B5D62"/>
      <w:sz w:val="14"/>
      <w:szCs w:val="1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qFormat/>
    <w:rsid w:val="00147B6B"/>
    <w:rPr>
      <w:color w:val="5B5D62"/>
    </w:rPr>
  </w:style>
  <w:style w:type="character" w:customStyle="1" w:styleId="KopfzeileZchn">
    <w:name w:val="Kopfzeile Zchn"/>
    <w:basedOn w:val="Absatz-Standardschriftart"/>
    <w:link w:val="Kopfzeile"/>
    <w:uiPriority w:val="99"/>
    <w:rsid w:val="00147B6B"/>
    <w:rPr>
      <w:color w:val="5B5D62"/>
    </w:rPr>
  </w:style>
  <w:style w:type="table" w:styleId="Tabellenraster">
    <w:name w:val="Table Grid"/>
    <w:basedOn w:val="NormaleTabelle"/>
    <w:uiPriority w:val="59"/>
    <w:rsid w:val="00764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A25A13"/>
    <w:rPr>
      <w:rFonts w:eastAsiaTheme="majorEastAsia" w:cstheme="majorBidi"/>
      <w:b/>
      <w:bCs/>
      <w:i/>
      <w:color w:val="FF6C2F"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25A13"/>
    <w:rPr>
      <w:rFonts w:eastAsiaTheme="majorEastAsia" w:cstheme="majorBidi"/>
      <w:b/>
      <w:bCs/>
      <w:i/>
      <w:color w:val="FF6C2F"/>
      <w:sz w:val="24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25A13"/>
    <w:rPr>
      <w:rFonts w:eastAsiaTheme="majorEastAsia" w:cstheme="majorBidi"/>
      <w:b/>
      <w:bCs/>
      <w:i/>
      <w:color w:val="FF6C2F"/>
      <w:sz w:val="24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25A13"/>
    <w:rPr>
      <w:rFonts w:eastAsiaTheme="majorEastAsia" w:cstheme="majorBidi"/>
      <w:b/>
      <w:bCs/>
      <w:i/>
      <w:color w:val="FF6C2F"/>
      <w:sz w:val="24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724BC2"/>
    <w:rPr>
      <w:rFonts w:asciiTheme="majorHAnsi" w:eastAsiaTheme="majorEastAsia" w:hAnsiTheme="majorHAnsi" w:cstheme="majorBidi"/>
      <w:color w:val="5B5C62" w:themeColor="accent1" w:themeShade="7F"/>
    </w:rPr>
  </w:style>
  <w:style w:type="numbering" w:customStyle="1" w:styleId="Nummerierungberschriften">
    <w:name w:val="Nummerierung Überschriften"/>
    <w:uiPriority w:val="99"/>
    <w:rsid w:val="00C16413"/>
    <w:pPr>
      <w:numPr>
        <w:numId w:val="6"/>
      </w:numPr>
    </w:pPr>
  </w:style>
  <w:style w:type="paragraph" w:styleId="Listenabsatz">
    <w:name w:val="List Paragraph"/>
    <w:basedOn w:val="Standard"/>
    <w:uiPriority w:val="34"/>
    <w:rsid w:val="00340711"/>
    <w:pPr>
      <w:ind w:left="720"/>
      <w:contextualSpacing/>
    </w:pPr>
  </w:style>
  <w:style w:type="numbering" w:customStyle="1" w:styleId="Aufzhlung">
    <w:name w:val="Aufzählung"/>
    <w:uiPriority w:val="99"/>
    <w:rsid w:val="00CD4F7D"/>
    <w:pPr>
      <w:numPr>
        <w:numId w:val="9"/>
      </w:numPr>
    </w:pPr>
  </w:style>
  <w:style w:type="paragraph" w:styleId="Verzeichnis4">
    <w:name w:val="toc 4"/>
    <w:aliases w:val="Inhaltsverzeichnis Ebene 4"/>
    <w:basedOn w:val="Verzeichnis3"/>
    <w:next w:val="Standard"/>
    <w:autoRedefine/>
    <w:uiPriority w:val="39"/>
    <w:unhideWhenUsed/>
    <w:rsid w:val="00340711"/>
  </w:style>
  <w:style w:type="character" w:styleId="Hyperlink">
    <w:name w:val="Hyperlink"/>
    <w:basedOn w:val="Absatz-Standardschriftart"/>
    <w:uiPriority w:val="99"/>
    <w:unhideWhenUsed/>
    <w:qFormat/>
    <w:rsid w:val="00DF7844"/>
    <w:rPr>
      <w:color w:val="FF6C2F"/>
      <w:u w:val="single" w:color="FF6C2F"/>
    </w:rPr>
  </w:style>
  <w:style w:type="paragraph" w:styleId="Verzeichnis1">
    <w:name w:val="toc 1"/>
    <w:aliases w:val="Inhaltsverzeichnis Ebene 1"/>
    <w:basedOn w:val="Standard"/>
    <w:next w:val="Standard"/>
    <w:link w:val="Verzeichnis1Zchn"/>
    <w:autoRedefine/>
    <w:uiPriority w:val="39"/>
    <w:unhideWhenUsed/>
    <w:qFormat/>
    <w:rsid w:val="00340711"/>
    <w:pPr>
      <w:tabs>
        <w:tab w:val="left" w:pos="709"/>
        <w:tab w:val="right" w:leader="dot" w:pos="9356"/>
      </w:tabs>
      <w:spacing w:after="120"/>
      <w:ind w:left="709" w:hanging="709"/>
    </w:pPr>
    <w:rPr>
      <w:noProof/>
    </w:rPr>
  </w:style>
  <w:style w:type="paragraph" w:styleId="Verzeichnis2">
    <w:name w:val="toc 2"/>
    <w:aliases w:val="Inhaltsverzeichnis Ebene 2"/>
    <w:basedOn w:val="Standard"/>
    <w:next w:val="Standard"/>
    <w:autoRedefine/>
    <w:uiPriority w:val="39"/>
    <w:unhideWhenUsed/>
    <w:rsid w:val="00340711"/>
    <w:pPr>
      <w:tabs>
        <w:tab w:val="left" w:pos="709"/>
        <w:tab w:val="right" w:leader="dot" w:pos="9356"/>
      </w:tabs>
      <w:spacing w:after="120"/>
      <w:ind w:left="709" w:hanging="709"/>
      <w:contextualSpacing/>
    </w:pPr>
    <w:rPr>
      <w:noProof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415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4156"/>
    <w:rPr>
      <w:rFonts w:ascii="Tahoma" w:hAnsi="Tahoma" w:cs="Tahoma"/>
      <w:sz w:val="16"/>
      <w:szCs w:val="16"/>
    </w:rPr>
  </w:style>
  <w:style w:type="character" w:styleId="BesuchterLink">
    <w:name w:val="FollowedHyperlink"/>
    <w:basedOn w:val="Absatz-Standardschriftart"/>
    <w:uiPriority w:val="99"/>
    <w:semiHidden/>
    <w:unhideWhenUsed/>
    <w:rsid w:val="00C52EF5"/>
    <w:rPr>
      <w:color w:val="FF6C2F" w:themeColor="followedHyperlink"/>
      <w:u w:val="single"/>
    </w:rPr>
  </w:style>
  <w:style w:type="paragraph" w:styleId="Verzeichnis3">
    <w:name w:val="toc 3"/>
    <w:aliases w:val="Inhaltsverzeichnis Ebene 3"/>
    <w:basedOn w:val="Standard"/>
    <w:next w:val="Standard"/>
    <w:autoRedefine/>
    <w:uiPriority w:val="39"/>
    <w:unhideWhenUsed/>
    <w:rsid w:val="00340711"/>
    <w:pPr>
      <w:tabs>
        <w:tab w:val="left" w:pos="709"/>
        <w:tab w:val="right" w:leader="dot" w:pos="9356"/>
      </w:tabs>
      <w:spacing w:after="120"/>
      <w:ind w:left="709" w:hanging="709"/>
      <w:contextualSpacing/>
    </w:pPr>
    <w:rPr>
      <w:noProof/>
    </w:rPr>
  </w:style>
  <w:style w:type="character" w:customStyle="1" w:styleId="Verzeichnis1Zchn">
    <w:name w:val="Verzeichnis 1 Zchn"/>
    <w:aliases w:val="Inhaltsverzeichnis Ebene 1 Zchn"/>
    <w:basedOn w:val="Absatz-Standardschriftart"/>
    <w:link w:val="Verzeichnis1"/>
    <w:uiPriority w:val="39"/>
    <w:rsid w:val="00340711"/>
    <w:rPr>
      <w:noProof/>
      <w:sz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325626"/>
    <w:pPr>
      <w:spacing w:after="240"/>
      <w:contextualSpacing/>
    </w:pPr>
    <w:rPr>
      <w:rFonts w:eastAsiaTheme="majorEastAsia" w:cstheme="majorBidi"/>
      <w:b/>
      <w:color w:val="5B5D62"/>
      <w:spacing w:val="10"/>
      <w:sz w:val="40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5626"/>
    <w:rPr>
      <w:rFonts w:eastAsiaTheme="majorEastAsia" w:cstheme="majorBidi"/>
      <w:b/>
      <w:color w:val="5B5D62"/>
      <w:spacing w:val="10"/>
      <w:sz w:val="40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5626"/>
    <w:pPr>
      <w:numPr>
        <w:ilvl w:val="1"/>
      </w:numPr>
    </w:pPr>
    <w:rPr>
      <w:rFonts w:eastAsiaTheme="majorEastAsia" w:cstheme="majorBidi"/>
      <w:b/>
      <w:iCs/>
      <w:color w:val="5B5D62"/>
      <w:spacing w:val="10"/>
      <w:sz w:val="3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5626"/>
    <w:rPr>
      <w:rFonts w:eastAsiaTheme="majorEastAsia" w:cstheme="majorBidi"/>
      <w:b/>
      <w:iCs/>
      <w:color w:val="5B5D62"/>
      <w:spacing w:val="10"/>
      <w:sz w:val="32"/>
      <w:szCs w:val="24"/>
    </w:rPr>
  </w:style>
  <w:style w:type="table" w:styleId="HelleListe-Akzent4">
    <w:name w:val="Light List Accent 4"/>
    <w:basedOn w:val="NormaleTabelle"/>
    <w:uiPriority w:val="61"/>
    <w:rsid w:val="002B2632"/>
    <w:pPr>
      <w:spacing w:after="0" w:line="240" w:lineRule="auto"/>
    </w:pPr>
    <w:tblPr>
      <w:tblStyleRowBandSize w:val="1"/>
      <w:tblStyleColBandSize w:val="1"/>
      <w:tblBorders>
        <w:top w:val="single" w:sz="8" w:space="0" w:color="2D2E31" w:themeColor="accent4"/>
        <w:left w:val="single" w:sz="8" w:space="0" w:color="2D2E31" w:themeColor="accent4"/>
        <w:bottom w:val="single" w:sz="8" w:space="0" w:color="2D2E31" w:themeColor="accent4"/>
        <w:right w:val="single" w:sz="8" w:space="0" w:color="2D2E31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D2E3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2E31" w:themeColor="accent4"/>
          <w:left w:val="single" w:sz="8" w:space="0" w:color="2D2E31" w:themeColor="accent4"/>
          <w:bottom w:val="single" w:sz="8" w:space="0" w:color="2D2E31" w:themeColor="accent4"/>
          <w:right w:val="single" w:sz="8" w:space="0" w:color="2D2E3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D2E31" w:themeColor="accent4"/>
          <w:left w:val="single" w:sz="8" w:space="0" w:color="2D2E31" w:themeColor="accent4"/>
          <w:bottom w:val="single" w:sz="8" w:space="0" w:color="2D2E31" w:themeColor="accent4"/>
          <w:right w:val="single" w:sz="8" w:space="0" w:color="2D2E31" w:themeColor="accent4"/>
        </w:tcBorders>
      </w:tcPr>
    </w:tblStylePr>
    <w:tblStylePr w:type="band1Horz">
      <w:tblPr/>
      <w:tcPr>
        <w:tcBorders>
          <w:top w:val="single" w:sz="8" w:space="0" w:color="2D2E31" w:themeColor="accent4"/>
          <w:left w:val="single" w:sz="8" w:space="0" w:color="2D2E31" w:themeColor="accent4"/>
          <w:bottom w:val="single" w:sz="8" w:space="0" w:color="2D2E31" w:themeColor="accent4"/>
          <w:right w:val="single" w:sz="8" w:space="0" w:color="2D2E31" w:themeColor="accent4"/>
        </w:tcBorders>
      </w:tcPr>
    </w:tblStylePr>
  </w:style>
  <w:style w:type="table" w:styleId="HelleListe-Akzent3">
    <w:name w:val="Light List Accent 3"/>
    <w:basedOn w:val="NormaleTabelle"/>
    <w:uiPriority w:val="61"/>
    <w:rsid w:val="002B2632"/>
    <w:pPr>
      <w:spacing w:after="0" w:line="240" w:lineRule="auto"/>
    </w:pPr>
    <w:tblPr>
      <w:tblStyleRowBandSize w:val="1"/>
      <w:tblStyleColBandSize w:val="1"/>
      <w:tblBorders>
        <w:top w:val="single" w:sz="8" w:space="0" w:color="444549" w:themeColor="accent3"/>
        <w:left w:val="single" w:sz="8" w:space="0" w:color="444549" w:themeColor="accent3"/>
        <w:bottom w:val="single" w:sz="8" w:space="0" w:color="444549" w:themeColor="accent3"/>
        <w:right w:val="single" w:sz="8" w:space="0" w:color="44454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454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4549" w:themeColor="accent3"/>
          <w:left w:val="single" w:sz="8" w:space="0" w:color="444549" w:themeColor="accent3"/>
          <w:bottom w:val="single" w:sz="8" w:space="0" w:color="444549" w:themeColor="accent3"/>
          <w:right w:val="single" w:sz="8" w:space="0" w:color="44454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4549" w:themeColor="accent3"/>
          <w:left w:val="single" w:sz="8" w:space="0" w:color="444549" w:themeColor="accent3"/>
          <w:bottom w:val="single" w:sz="8" w:space="0" w:color="444549" w:themeColor="accent3"/>
          <w:right w:val="single" w:sz="8" w:space="0" w:color="444549" w:themeColor="accent3"/>
        </w:tcBorders>
      </w:tcPr>
    </w:tblStylePr>
    <w:tblStylePr w:type="band1Horz">
      <w:tblPr/>
      <w:tcPr>
        <w:tcBorders>
          <w:top w:val="single" w:sz="8" w:space="0" w:color="444549" w:themeColor="accent3"/>
          <w:left w:val="single" w:sz="8" w:space="0" w:color="444549" w:themeColor="accent3"/>
          <w:bottom w:val="single" w:sz="8" w:space="0" w:color="444549" w:themeColor="accent3"/>
          <w:right w:val="single" w:sz="8" w:space="0" w:color="444549" w:themeColor="accent3"/>
        </w:tcBorders>
      </w:tcPr>
    </w:tblStylePr>
  </w:style>
  <w:style w:type="table" w:styleId="HelleListe-Akzent2">
    <w:name w:val="Light List Accent 2"/>
    <w:basedOn w:val="NormaleTabelle"/>
    <w:uiPriority w:val="61"/>
    <w:rsid w:val="002B2632"/>
    <w:pPr>
      <w:spacing w:after="0" w:line="240" w:lineRule="auto"/>
    </w:pPr>
    <w:tblPr>
      <w:tblStyleRowBandSize w:val="1"/>
      <w:tblStyleColBandSize w:val="1"/>
      <w:tblBorders>
        <w:top w:val="single" w:sz="8" w:space="0" w:color="9B9DA2" w:themeColor="accent2"/>
        <w:left w:val="single" w:sz="8" w:space="0" w:color="9B9DA2" w:themeColor="accent2"/>
        <w:bottom w:val="single" w:sz="8" w:space="0" w:color="9B9DA2" w:themeColor="accent2"/>
        <w:right w:val="single" w:sz="8" w:space="0" w:color="9B9DA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9DA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9DA2" w:themeColor="accent2"/>
          <w:left w:val="single" w:sz="8" w:space="0" w:color="9B9DA2" w:themeColor="accent2"/>
          <w:bottom w:val="single" w:sz="8" w:space="0" w:color="9B9DA2" w:themeColor="accent2"/>
          <w:right w:val="single" w:sz="8" w:space="0" w:color="9B9DA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9DA2" w:themeColor="accent2"/>
          <w:left w:val="single" w:sz="8" w:space="0" w:color="9B9DA2" w:themeColor="accent2"/>
          <w:bottom w:val="single" w:sz="8" w:space="0" w:color="9B9DA2" w:themeColor="accent2"/>
          <w:right w:val="single" w:sz="8" w:space="0" w:color="9B9DA2" w:themeColor="accent2"/>
        </w:tcBorders>
      </w:tcPr>
    </w:tblStylePr>
    <w:tblStylePr w:type="band1Horz">
      <w:tblPr/>
      <w:tcPr>
        <w:tcBorders>
          <w:top w:val="single" w:sz="8" w:space="0" w:color="9B9DA2" w:themeColor="accent2"/>
          <w:left w:val="single" w:sz="8" w:space="0" w:color="9B9DA2" w:themeColor="accent2"/>
          <w:bottom w:val="single" w:sz="8" w:space="0" w:color="9B9DA2" w:themeColor="accent2"/>
          <w:right w:val="single" w:sz="8" w:space="0" w:color="9B9DA2" w:themeColor="accent2"/>
        </w:tcBorders>
      </w:tcPr>
    </w:tblStylePr>
  </w:style>
  <w:style w:type="table" w:customStyle="1" w:styleId="Tabellenraster1">
    <w:name w:val="Tabellenraster1"/>
    <w:basedOn w:val="NormaleTabelle"/>
    <w:next w:val="Tabellenraster"/>
    <w:uiPriority w:val="59"/>
    <w:rsid w:val="004D2B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ntabelle3Akzent2">
    <w:name w:val="List Table 3 Accent 2"/>
    <w:basedOn w:val="NormaleTabelle"/>
    <w:uiPriority w:val="48"/>
    <w:rsid w:val="00EE1CEE"/>
    <w:pPr>
      <w:spacing w:after="0" w:line="240" w:lineRule="auto"/>
    </w:pPr>
    <w:tblPr>
      <w:tblStyleRowBandSize w:val="1"/>
      <w:tblStyleColBandSize w:val="1"/>
      <w:tblBorders>
        <w:top w:val="single" w:sz="4" w:space="0" w:color="9B9DA2" w:themeColor="accent2"/>
        <w:left w:val="single" w:sz="4" w:space="0" w:color="9B9DA2" w:themeColor="accent2"/>
        <w:bottom w:val="single" w:sz="4" w:space="0" w:color="9B9DA2" w:themeColor="accent2"/>
        <w:right w:val="single" w:sz="4" w:space="0" w:color="9B9DA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9DA2" w:themeFill="accent2"/>
      </w:tcPr>
    </w:tblStylePr>
    <w:tblStylePr w:type="lastRow">
      <w:rPr>
        <w:b/>
        <w:bCs/>
      </w:rPr>
      <w:tblPr/>
      <w:tcPr>
        <w:tcBorders>
          <w:top w:val="double" w:sz="4" w:space="0" w:color="9B9DA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9DA2" w:themeColor="accent2"/>
          <w:right w:val="single" w:sz="4" w:space="0" w:color="9B9DA2" w:themeColor="accent2"/>
        </w:tcBorders>
      </w:tcPr>
    </w:tblStylePr>
    <w:tblStylePr w:type="band1Horz">
      <w:tblPr/>
      <w:tcPr>
        <w:tcBorders>
          <w:top w:val="single" w:sz="4" w:space="0" w:color="9B9DA2" w:themeColor="accent2"/>
          <w:bottom w:val="single" w:sz="4" w:space="0" w:color="9B9DA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9DA2" w:themeColor="accent2"/>
          <w:left w:val="nil"/>
        </w:tcBorders>
      </w:tcPr>
    </w:tblStylePr>
    <w:tblStylePr w:type="swCell">
      <w:tblPr/>
      <w:tcPr>
        <w:tcBorders>
          <w:top w:val="double" w:sz="4" w:space="0" w:color="9B9DA2" w:themeColor="accent2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9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00VD00v160_Vorlage Corporate Design">
  <a:themeElements>
    <a:clrScheme name="IBExU CD">
      <a:dk1>
        <a:sysClr val="windowText" lastClr="000000"/>
      </a:dk1>
      <a:lt1>
        <a:sysClr val="window" lastClr="FFFFFF"/>
      </a:lt1>
      <a:dk2>
        <a:srgbClr val="5B5D62"/>
      </a:dk2>
      <a:lt2>
        <a:srgbClr val="DDDEE0"/>
      </a:lt2>
      <a:accent1>
        <a:srgbClr val="BCBDC1"/>
      </a:accent1>
      <a:accent2>
        <a:srgbClr val="9B9DA2"/>
      </a:accent2>
      <a:accent3>
        <a:srgbClr val="444549"/>
      </a:accent3>
      <a:accent4>
        <a:srgbClr val="2D2E31"/>
      </a:accent4>
      <a:accent5>
        <a:srgbClr val="262626"/>
      </a:accent5>
      <a:accent6>
        <a:srgbClr val="0C0C0C"/>
      </a:accent6>
      <a:hlink>
        <a:srgbClr val="FF6C2F"/>
      </a:hlink>
      <a:folHlink>
        <a:srgbClr val="FF6C2F"/>
      </a:folHlink>
    </a:clrScheme>
    <a:fontScheme name="IBExU CD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Winter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lumMod val="110000"/>
              </a:schemeClr>
            </a:gs>
            <a:gs pos="100000">
              <a:schemeClr val="phClr">
                <a:tint val="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8000"/>
                <a:satMod val="120000"/>
                <a:lumMod val="110000"/>
              </a:schemeClr>
            </a:gs>
            <a:gs pos="100000">
              <a:schemeClr val="phClr">
                <a:shade val="90000"/>
                <a:lumMod val="90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88900" dist="38100" dir="5400000" algn="ctr" rotWithShape="0">
              <a:srgbClr val="000000">
                <a:alpha val="65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5400000"/>
            </a:lightRig>
          </a:scene3d>
          <a:sp3d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90000"/>
                <a:hueMod val="100000"/>
                <a:satMod val="130000"/>
                <a:lumMod val="90000"/>
              </a:schemeClr>
            </a:gs>
            <a:gs pos="92000">
              <a:schemeClr val="phClr">
                <a:tint val="96000"/>
                <a:shade val="100000"/>
                <a:hueMod val="96000"/>
                <a:satMod val="140000"/>
                <a:lumMod val="128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6000"/>
                <a:shade val="100000"/>
                <a:hueMod val="96000"/>
                <a:satMod val="140000"/>
                <a:lumMod val="128000"/>
              </a:schemeClr>
            </a:gs>
            <a:gs pos="83000">
              <a:schemeClr val="phClr">
                <a:shade val="85000"/>
                <a:hueMod val="100000"/>
                <a:satMod val="130000"/>
                <a:lumMod val="92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2B624-6BBF-47C9-960A-90D503A3D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932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Frau Krumbiegel</dc:creator>
  <cp:lastModifiedBy>Kristin Krumbiegel</cp:lastModifiedBy>
  <cp:revision>12</cp:revision>
  <cp:lastPrinted>2024-01-05T08:53:00Z</cp:lastPrinted>
  <dcterms:created xsi:type="dcterms:W3CDTF">2024-01-04T14:07:00Z</dcterms:created>
  <dcterms:modified xsi:type="dcterms:W3CDTF">2024-01-19T08:46:00Z</dcterms:modified>
</cp:coreProperties>
</file>